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826A" w14:textId="62DA78A2" w:rsidR="008E0CED" w:rsidRDefault="00604D34" w:rsidP="000B7630">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7252C799" wp14:editId="6CC0363C">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170892A8" w14:textId="77777777" w:rsidR="007B4A73" w:rsidRDefault="00A3741C" w:rsidP="000B7630">
      <w:pPr>
        <w:spacing w:before="120" w:after="120" w:line="240" w:lineRule="auto"/>
        <w:jc w:val="center"/>
        <w:rPr>
          <w:rFonts w:ascii="Times New Roman" w:hAnsi="Times New Roman" w:cs="Times New Roman"/>
          <w:b/>
          <w:sz w:val="40"/>
          <w:szCs w:val="40"/>
          <w:lang w:val="en-US"/>
        </w:rPr>
      </w:pPr>
      <w:r>
        <w:rPr>
          <w:rFonts w:ascii="Tahoma" w:hAnsi="Tahoma" w:cs="Tahoma"/>
          <w:noProof/>
          <w:color w:val="1C25C7"/>
          <w:sz w:val="21"/>
          <w:szCs w:val="21"/>
        </w:rPr>
        <w:drawing>
          <wp:anchor distT="0" distB="0" distL="114300" distR="114300" simplePos="0" relativeHeight="251657216" behindDoc="0" locked="0" layoutInCell="1" allowOverlap="1" wp14:anchorId="54368A84" wp14:editId="6F577940">
            <wp:simplePos x="0" y="0"/>
            <wp:positionH relativeFrom="column">
              <wp:posOffset>2237105</wp:posOffset>
            </wp:positionH>
            <wp:positionV relativeFrom="paragraph">
              <wp:posOffset>85725</wp:posOffset>
            </wp:positionV>
            <wp:extent cx="1190625" cy="1190625"/>
            <wp:effectExtent l="0" t="0" r="9525" b="9525"/>
            <wp:wrapSquare wrapText="bothSides"/>
            <wp:docPr id="1" name="Resim 1" descr="Description: Description: ECZAKDER_Resmi_Logo_Ceyrek" hidden="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14:paraId="5B293A33" w14:textId="58959711" w:rsidR="00341356" w:rsidRDefault="000C5D8A" w:rsidP="000B7630">
      <w:pPr>
        <w:spacing w:before="120" w:after="120" w:line="240" w:lineRule="auto"/>
        <w:jc w:val="center"/>
        <w:rPr>
          <w:rFonts w:ascii="Times New Roman" w:hAnsi="Times New Roman" w:cs="Times New Roman"/>
          <w:b/>
          <w:sz w:val="40"/>
          <w:szCs w:val="40"/>
          <w:lang w:val="en-US"/>
        </w:rPr>
      </w:pPr>
      <w:r w:rsidRPr="000C5D8A">
        <w:rPr>
          <w:rFonts w:ascii="Times New Roman" w:hAnsi="Times New Roman" w:cs="Times New Roman"/>
          <w:b/>
          <w:sz w:val="40"/>
          <w:szCs w:val="40"/>
          <w:lang w:val="en-US"/>
        </w:rPr>
        <w:t xml:space="preserve">DİZE </w:t>
      </w:r>
      <w:proofErr w:type="spellStart"/>
      <w:r w:rsidRPr="000C5D8A">
        <w:rPr>
          <w:rFonts w:ascii="Times New Roman" w:hAnsi="Times New Roman" w:cs="Times New Roman"/>
          <w:b/>
          <w:sz w:val="40"/>
          <w:szCs w:val="40"/>
          <w:lang w:val="en-US"/>
        </w:rPr>
        <w:t>Üyesi</w:t>
      </w:r>
      <w:proofErr w:type="spellEnd"/>
      <w:r w:rsidRPr="000C5D8A">
        <w:rPr>
          <w:rFonts w:ascii="Times New Roman" w:hAnsi="Times New Roman" w:cs="Times New Roman"/>
          <w:b/>
          <w:sz w:val="40"/>
          <w:szCs w:val="40"/>
          <w:lang w:val="en-US"/>
        </w:rPr>
        <w:t xml:space="preserve"> </w:t>
      </w:r>
      <w:proofErr w:type="spellStart"/>
      <w:r w:rsidRPr="000C5D8A">
        <w:rPr>
          <w:rFonts w:ascii="Times New Roman" w:hAnsi="Times New Roman" w:cs="Times New Roman"/>
          <w:b/>
          <w:sz w:val="40"/>
          <w:szCs w:val="40"/>
          <w:lang w:val="en-US"/>
        </w:rPr>
        <w:t>Değerlendirici</w:t>
      </w:r>
      <w:proofErr w:type="spellEnd"/>
      <w:r w:rsidRPr="000C5D8A">
        <w:rPr>
          <w:rFonts w:ascii="Times New Roman" w:hAnsi="Times New Roman" w:cs="Times New Roman"/>
          <w:b/>
          <w:sz w:val="40"/>
          <w:szCs w:val="40"/>
          <w:lang w:val="en-US"/>
        </w:rPr>
        <w:t xml:space="preserve"> </w:t>
      </w:r>
      <w:proofErr w:type="spellStart"/>
      <w:r w:rsidRPr="000C5D8A">
        <w:rPr>
          <w:rFonts w:ascii="Times New Roman" w:hAnsi="Times New Roman" w:cs="Times New Roman"/>
          <w:b/>
          <w:sz w:val="40"/>
          <w:szCs w:val="40"/>
          <w:lang w:val="en-US"/>
        </w:rPr>
        <w:t>Formu</w:t>
      </w:r>
      <w:proofErr w:type="spellEnd"/>
    </w:p>
    <w:p w14:paraId="7DD1571D" w14:textId="630801F9" w:rsidR="000B7630" w:rsidRPr="000C5D8A" w:rsidRDefault="000B7630" w:rsidP="000B7630">
      <w:pPr>
        <w:spacing w:before="120" w:after="120" w:line="240" w:lineRule="auto"/>
        <w:jc w:val="center"/>
        <w:rPr>
          <w:rFonts w:ascii="Times New Roman" w:hAnsi="Times New Roman" w:cs="Times New Roman"/>
          <w:b/>
          <w:sz w:val="40"/>
          <w:szCs w:val="40"/>
          <w:lang w:val="en-US"/>
        </w:rPr>
      </w:pPr>
      <w:r w:rsidRPr="007933B3">
        <w:rPr>
          <w:rFonts w:ascii="Times New Roman" w:hAnsi="Times New Roman"/>
          <w:b/>
          <w:sz w:val="40"/>
          <w:szCs w:val="40"/>
          <w:lang w:val="en-US"/>
        </w:rPr>
        <w:t>(DİZE D-FORM 1)</w:t>
      </w:r>
    </w:p>
    <w:p w14:paraId="56027C4D" w14:textId="77777777" w:rsidR="00E129D6" w:rsidRPr="000C5D8A" w:rsidRDefault="00E129D6" w:rsidP="000B7630">
      <w:pPr>
        <w:spacing w:before="120" w:after="120" w:line="240" w:lineRule="auto"/>
        <w:jc w:val="center"/>
        <w:rPr>
          <w:rFonts w:ascii="Times New Roman" w:hAnsi="Times New Roman" w:cs="Times New Roman"/>
          <w:b/>
          <w:sz w:val="40"/>
          <w:szCs w:val="40"/>
          <w:lang w:val="en-US"/>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E0CED" w14:paraId="0BF8A3FC"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640B2594" w14:textId="77777777" w:rsidR="008E0CED" w:rsidRDefault="008E0CED" w:rsidP="000B7630">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1AAD789B" w14:textId="77777777" w:rsidR="008E0CED" w:rsidRDefault="008E0CED" w:rsidP="000B7630">
            <w:pPr>
              <w:pStyle w:val="NormalWeb"/>
              <w:spacing w:before="120" w:beforeAutospacing="0" w:after="120" w:afterAutospacing="0"/>
            </w:pPr>
            <w:r>
              <w:t>…</w:t>
            </w:r>
          </w:p>
        </w:tc>
      </w:tr>
      <w:tr w:rsidR="008E0CED" w14:paraId="1C5A223E" w14:textId="77777777" w:rsidTr="009D4FCE">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5CB7AD92" w14:textId="00BD12C2" w:rsidR="008E0CED" w:rsidRPr="00800CA8" w:rsidRDefault="008E0CED" w:rsidP="000B7630">
            <w:pPr>
              <w:pStyle w:val="NormalWeb"/>
              <w:spacing w:before="120" w:beforeAutospacing="0" w:after="120" w:afterAutospacing="0"/>
              <w:rPr>
                <w:b/>
                <w:bCs/>
              </w:rPr>
            </w:pPr>
            <w:r w:rsidRPr="00800CA8">
              <w:rPr>
                <w:b/>
                <w:bCs/>
              </w:rPr>
              <w:t>Üye</w:t>
            </w:r>
            <w:r>
              <w:rPr>
                <w:b/>
                <w:bCs/>
              </w:rPr>
              <w:t xml:space="preserve">nin </w:t>
            </w:r>
            <w:r w:rsidRPr="00800CA8">
              <w:rPr>
                <w:b/>
                <w:bCs/>
              </w:rPr>
              <w:t>Adı ve Soyadı</w:t>
            </w:r>
            <w:r>
              <w:rPr>
                <w:b/>
                <w:bCs/>
              </w:rPr>
              <w:t>:</w:t>
            </w:r>
          </w:p>
          <w:p w14:paraId="0D8AAEA2" w14:textId="77777777" w:rsidR="008E0CED" w:rsidRDefault="008E0CED" w:rsidP="000B7630">
            <w:pPr>
              <w:pStyle w:val="NormalWeb"/>
              <w:spacing w:before="120" w:beforeAutospacing="0" w:after="120" w:afterAutospacing="0"/>
            </w:pPr>
            <w:r>
              <w:t>…</w:t>
            </w:r>
          </w:p>
        </w:tc>
      </w:tr>
      <w:tr w:rsidR="008E0CED" w14:paraId="32E2E71F"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48E07080" w14:textId="77777777" w:rsidR="008E0CED" w:rsidRDefault="008E0CED" w:rsidP="000B7630">
            <w:pPr>
              <w:pStyle w:val="NormalWeb"/>
              <w:spacing w:before="120" w:beforeAutospacing="0" w:after="120" w:afterAutospacing="0"/>
            </w:pPr>
            <w:r>
              <w:rPr>
                <w:b/>
                <w:bCs/>
              </w:rPr>
              <w:t>Ziyaret Tarihi</w:t>
            </w:r>
            <w:r w:rsidRPr="00800CA8">
              <w:rPr>
                <w:b/>
                <w:bCs/>
              </w:rPr>
              <w:t>:</w:t>
            </w:r>
          </w:p>
          <w:p w14:paraId="6548BF61" w14:textId="77777777" w:rsidR="008E0CED" w:rsidRDefault="008E0CED" w:rsidP="000B7630">
            <w:pPr>
              <w:pStyle w:val="NormalWeb"/>
              <w:spacing w:before="120" w:beforeAutospacing="0" w:after="120" w:afterAutospacing="0"/>
            </w:pPr>
            <w:r>
              <w:t>…</w:t>
            </w:r>
          </w:p>
        </w:tc>
      </w:tr>
      <w:tr w:rsidR="008E0CED" w14:paraId="604CE369"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45C965E8" w14:textId="77777777" w:rsidR="008E0CED" w:rsidRDefault="008E0CED" w:rsidP="000B7630">
            <w:pPr>
              <w:pStyle w:val="NormalWeb"/>
              <w:spacing w:before="120" w:beforeAutospacing="0" w:after="120" w:afterAutospacing="0"/>
            </w:pPr>
            <w:r>
              <w:rPr>
                <w:b/>
                <w:bCs/>
              </w:rPr>
              <w:t>İmza</w:t>
            </w:r>
            <w:r w:rsidRPr="00800CA8">
              <w:rPr>
                <w:b/>
                <w:bCs/>
              </w:rPr>
              <w:t>:</w:t>
            </w:r>
          </w:p>
          <w:p w14:paraId="5A57405C" w14:textId="77777777" w:rsidR="008E0CED" w:rsidRDefault="008E0CED" w:rsidP="000B7630">
            <w:pPr>
              <w:pStyle w:val="NormalWeb"/>
              <w:spacing w:before="120" w:beforeAutospacing="0" w:after="120" w:afterAutospacing="0"/>
            </w:pPr>
            <w:r>
              <w:t>…</w:t>
            </w:r>
          </w:p>
        </w:tc>
      </w:tr>
    </w:tbl>
    <w:p w14:paraId="0880BFEF" w14:textId="2AA1D2DA" w:rsidR="008E0CED" w:rsidRDefault="008E0CED" w:rsidP="000B7630">
      <w:pPr>
        <w:spacing w:before="120" w:after="120" w:line="240" w:lineRule="auto"/>
        <w:rPr>
          <w:rFonts w:ascii="Times New Roman" w:hAnsi="Times New Roman" w:cs="Times New Roman"/>
          <w:b/>
          <w:sz w:val="24"/>
          <w:szCs w:val="24"/>
        </w:rPr>
      </w:pPr>
    </w:p>
    <w:p w14:paraId="598D538A" w14:textId="77777777" w:rsidR="00605FBD" w:rsidRDefault="00605FBD" w:rsidP="000B7630">
      <w:pPr>
        <w:spacing w:before="120" w:after="120" w:line="240" w:lineRule="auto"/>
        <w:rPr>
          <w:rFonts w:ascii="Times New Roman" w:hAnsi="Times New Roman"/>
          <w:b/>
          <w:sz w:val="24"/>
          <w:szCs w:val="24"/>
        </w:rPr>
      </w:pPr>
      <w:r>
        <w:rPr>
          <w:rFonts w:ascii="Times New Roman" w:hAnsi="Times New Roman"/>
          <w:b/>
          <w:sz w:val="24"/>
          <w:szCs w:val="24"/>
        </w:rPr>
        <w:br w:type="page"/>
      </w:r>
    </w:p>
    <w:p w14:paraId="058F641F" w14:textId="2524404D" w:rsidR="008E0CED" w:rsidRDefault="00436DC4" w:rsidP="000B7630">
      <w:pPr>
        <w:autoSpaceDE w:val="0"/>
        <w:autoSpaceDN w:val="0"/>
        <w:adjustRightInd w:val="0"/>
        <w:spacing w:before="120" w:after="120" w:line="240" w:lineRule="auto"/>
        <w:rPr>
          <w:rFonts w:ascii="Times New Roman" w:hAnsi="Times New Roman"/>
          <w:b/>
          <w:sz w:val="24"/>
          <w:szCs w:val="24"/>
        </w:rPr>
      </w:pPr>
      <w:r w:rsidRPr="00436DC4">
        <w:rPr>
          <w:rFonts w:ascii="Times New Roman" w:hAnsi="Times New Roman"/>
          <w:b/>
          <w:sz w:val="24"/>
          <w:szCs w:val="24"/>
        </w:rPr>
        <w:lastRenderedPageBreak/>
        <w:t>Açıklama</w:t>
      </w:r>
      <w:r w:rsidR="008E0CED">
        <w:rPr>
          <w:rFonts w:ascii="Times New Roman" w:hAnsi="Times New Roman"/>
          <w:b/>
          <w:sz w:val="24"/>
          <w:szCs w:val="24"/>
        </w:rPr>
        <w:t>lar</w:t>
      </w:r>
      <w:r w:rsidRPr="00436DC4">
        <w:rPr>
          <w:rFonts w:ascii="Times New Roman" w:hAnsi="Times New Roman"/>
          <w:b/>
          <w:sz w:val="24"/>
          <w:szCs w:val="24"/>
        </w:rPr>
        <w:t>:</w:t>
      </w:r>
    </w:p>
    <w:p w14:paraId="2B1BBFF4" w14:textId="59ACDA84" w:rsidR="000B7630" w:rsidRDefault="000B7630" w:rsidP="000B7630">
      <w:pPr>
        <w:pStyle w:val="ListeParagraf"/>
        <w:numPr>
          <w:ilvl w:val="0"/>
          <w:numId w:val="9"/>
        </w:numPr>
        <w:spacing w:before="120" w:after="120" w:line="240" w:lineRule="auto"/>
        <w:contextualSpacing w:val="0"/>
        <w:jc w:val="both"/>
        <w:rPr>
          <w:rFonts w:ascii="Times New Roman" w:hAnsi="Times New Roman"/>
          <w:b/>
          <w:sz w:val="24"/>
          <w:szCs w:val="24"/>
        </w:rPr>
      </w:pPr>
      <w:r w:rsidRPr="000B7630">
        <w:rPr>
          <w:rFonts w:ascii="Times New Roman" w:hAnsi="Times New Roman"/>
          <w:b/>
          <w:sz w:val="24"/>
          <w:szCs w:val="24"/>
        </w:rPr>
        <w:t xml:space="preserve">Standartların değerlendirme puanlamasında kullanılan kısaltmalar </w:t>
      </w:r>
      <w:r>
        <w:rPr>
          <w:rFonts w:ascii="Times New Roman" w:hAnsi="Times New Roman"/>
          <w:b/>
          <w:sz w:val="24"/>
          <w:szCs w:val="24"/>
        </w:rPr>
        <w:t>aşağıda</w:t>
      </w:r>
      <w:r w:rsidR="00D91242">
        <w:rPr>
          <w:rFonts w:ascii="Times New Roman" w:hAnsi="Times New Roman"/>
          <w:b/>
          <w:sz w:val="24"/>
          <w:szCs w:val="24"/>
        </w:rPr>
        <w:t>ki</w:t>
      </w:r>
      <w:r>
        <w:rPr>
          <w:rFonts w:ascii="Times New Roman" w:hAnsi="Times New Roman"/>
          <w:b/>
          <w:sz w:val="24"/>
          <w:szCs w:val="24"/>
        </w:rPr>
        <w:t xml:space="preserve"> </w:t>
      </w:r>
      <w:r w:rsidRPr="000B7630">
        <w:rPr>
          <w:rFonts w:ascii="Times New Roman" w:hAnsi="Times New Roman"/>
          <w:b/>
          <w:sz w:val="24"/>
          <w:szCs w:val="24"/>
        </w:rPr>
        <w:t>ECZAK ÖDR Değerl</w:t>
      </w:r>
      <w:r w:rsidR="009D4FCE">
        <w:rPr>
          <w:rFonts w:ascii="Times New Roman" w:hAnsi="Times New Roman"/>
          <w:b/>
          <w:sz w:val="24"/>
          <w:szCs w:val="24"/>
        </w:rPr>
        <w:t xml:space="preserve">endirmesinde Kullanılacak Ölçek </w:t>
      </w:r>
      <w:proofErr w:type="spellStart"/>
      <w:r w:rsidR="009D4FCE">
        <w:rPr>
          <w:rFonts w:ascii="Times New Roman" w:hAnsi="Times New Roman"/>
          <w:b/>
          <w:sz w:val="24"/>
          <w:szCs w:val="24"/>
        </w:rPr>
        <w:t>Tablosu’nda</w:t>
      </w:r>
      <w:proofErr w:type="spellEnd"/>
      <w:r w:rsidRPr="000B7630">
        <w:rPr>
          <w:rFonts w:ascii="Times New Roman" w:hAnsi="Times New Roman"/>
          <w:b/>
          <w:sz w:val="24"/>
          <w:szCs w:val="24"/>
        </w:rPr>
        <w:t xml:space="preserve"> yer almaktadır.</w:t>
      </w:r>
    </w:p>
    <w:p w14:paraId="47B6DC1D" w14:textId="77777777" w:rsidR="000B7630" w:rsidRPr="000B7630" w:rsidRDefault="000B7630" w:rsidP="000B7630">
      <w:pPr>
        <w:pStyle w:val="ListeParagraf"/>
        <w:spacing w:before="120" w:after="120" w:line="240" w:lineRule="auto"/>
        <w:ind w:left="360"/>
        <w:contextualSpacing w:val="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5574"/>
      </w:tblGrid>
      <w:tr w:rsidR="005647B0" w:rsidRPr="004C1855" w14:paraId="3A4D1A9C" w14:textId="77777777" w:rsidTr="005647B0">
        <w:tc>
          <w:tcPr>
            <w:tcW w:w="9062" w:type="dxa"/>
            <w:gridSpan w:val="3"/>
            <w:tcBorders>
              <w:top w:val="nil"/>
              <w:left w:val="nil"/>
              <w:right w:val="nil"/>
            </w:tcBorders>
            <w:vAlign w:val="center"/>
          </w:tcPr>
          <w:p w14:paraId="0DBA2C95" w14:textId="0DFCBD76" w:rsidR="005647B0" w:rsidRPr="004C1855" w:rsidRDefault="005647B0" w:rsidP="000B7630">
            <w:pPr>
              <w:spacing w:before="120" w:after="120" w:line="240" w:lineRule="auto"/>
              <w:jc w:val="center"/>
              <w:rPr>
                <w:rFonts w:ascii="Times New Roman" w:eastAsia="Times New Roman" w:hAnsi="Times New Roman"/>
                <w:b/>
                <w:sz w:val="24"/>
                <w:szCs w:val="24"/>
              </w:rPr>
            </w:pPr>
            <w:r w:rsidRPr="004C1855">
              <w:rPr>
                <w:rFonts w:ascii="Times New Roman" w:hAnsi="Times New Roman"/>
                <w:b/>
                <w:sz w:val="24"/>
                <w:szCs w:val="24"/>
              </w:rPr>
              <w:t xml:space="preserve">ECZAK </w:t>
            </w:r>
            <w:r>
              <w:rPr>
                <w:rFonts w:ascii="Times New Roman" w:hAnsi="Times New Roman"/>
                <w:b/>
                <w:sz w:val="24"/>
                <w:szCs w:val="24"/>
              </w:rPr>
              <w:t>ÖDR</w:t>
            </w:r>
            <w:r w:rsidRPr="004C1855">
              <w:rPr>
                <w:rFonts w:ascii="Times New Roman" w:hAnsi="Times New Roman"/>
                <w:b/>
                <w:sz w:val="24"/>
                <w:szCs w:val="24"/>
              </w:rPr>
              <w:t xml:space="preserve"> Değerlendirmesinde Kullanılacak Ölçek</w:t>
            </w:r>
          </w:p>
        </w:tc>
      </w:tr>
      <w:tr w:rsidR="000B7630" w:rsidRPr="004C1855" w14:paraId="2ACEBC9C" w14:textId="77777777" w:rsidTr="005647B0">
        <w:tc>
          <w:tcPr>
            <w:tcW w:w="1749" w:type="dxa"/>
            <w:vAlign w:val="center"/>
          </w:tcPr>
          <w:p w14:paraId="5B427B05" w14:textId="40C2ED25" w:rsidR="000B7630" w:rsidRPr="004C1855" w:rsidRDefault="000B7630" w:rsidP="009D4FCE">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 xml:space="preserve">Değerlendirme </w:t>
            </w:r>
            <w:r w:rsidR="009D4FCE">
              <w:rPr>
                <w:rFonts w:ascii="Times New Roman" w:eastAsia="Times New Roman" w:hAnsi="Times New Roman"/>
                <w:b/>
                <w:sz w:val="24"/>
                <w:szCs w:val="24"/>
              </w:rPr>
              <w:t>p</w:t>
            </w:r>
            <w:r w:rsidRPr="004C1855">
              <w:rPr>
                <w:rFonts w:ascii="Times New Roman" w:eastAsia="Times New Roman" w:hAnsi="Times New Roman"/>
                <w:b/>
                <w:sz w:val="24"/>
                <w:szCs w:val="24"/>
              </w:rPr>
              <w:t>uanı</w:t>
            </w:r>
          </w:p>
        </w:tc>
        <w:tc>
          <w:tcPr>
            <w:tcW w:w="1590" w:type="dxa"/>
            <w:vAlign w:val="center"/>
          </w:tcPr>
          <w:p w14:paraId="207666EE" w14:textId="7F1530FA" w:rsidR="000B7630" w:rsidRPr="004C1855" w:rsidRDefault="009D4FCE" w:rsidP="00D91242">
            <w:pPr>
              <w:spacing w:before="120" w:after="120" w:line="240" w:lineRule="auto"/>
              <w:jc w:val="center"/>
              <w:rPr>
                <w:rFonts w:eastAsia="Times New Roman"/>
              </w:rPr>
            </w:pPr>
            <w:r w:rsidRPr="00D91242">
              <w:rPr>
                <w:rFonts w:ascii="Times New Roman" w:eastAsia="Times New Roman" w:hAnsi="Times New Roman"/>
                <w:b/>
                <w:sz w:val="24"/>
                <w:szCs w:val="24"/>
              </w:rPr>
              <w:t xml:space="preserve">Değerlendirme </w:t>
            </w:r>
            <w:r w:rsidR="00D91242" w:rsidRPr="00D91242">
              <w:rPr>
                <w:rFonts w:ascii="Times New Roman" w:eastAsia="Times New Roman" w:hAnsi="Times New Roman"/>
                <w:b/>
                <w:sz w:val="24"/>
                <w:szCs w:val="24"/>
              </w:rPr>
              <w:t>düzeyi</w:t>
            </w:r>
          </w:p>
        </w:tc>
        <w:tc>
          <w:tcPr>
            <w:tcW w:w="5723" w:type="dxa"/>
            <w:vAlign w:val="center"/>
          </w:tcPr>
          <w:p w14:paraId="79577274" w14:textId="53CD1459" w:rsidR="000B7630" w:rsidRPr="004C1855" w:rsidRDefault="000B7630" w:rsidP="009D4FCE">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A</w:t>
            </w:r>
            <w:r w:rsidR="009D4FCE">
              <w:rPr>
                <w:rFonts w:ascii="Times New Roman" w:eastAsia="Times New Roman" w:hAnsi="Times New Roman"/>
                <w:b/>
                <w:sz w:val="24"/>
                <w:szCs w:val="24"/>
              </w:rPr>
              <w:t>çıklama</w:t>
            </w:r>
          </w:p>
        </w:tc>
      </w:tr>
      <w:tr w:rsidR="000B7630" w:rsidRPr="004C1855" w14:paraId="51BC2F41" w14:textId="77777777" w:rsidTr="005647B0">
        <w:trPr>
          <w:trHeight w:val="322"/>
        </w:trPr>
        <w:tc>
          <w:tcPr>
            <w:tcW w:w="1749" w:type="dxa"/>
            <w:vAlign w:val="center"/>
          </w:tcPr>
          <w:p w14:paraId="582678DF" w14:textId="7777777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1</w:t>
            </w:r>
          </w:p>
        </w:tc>
        <w:tc>
          <w:tcPr>
            <w:tcW w:w="1590" w:type="dxa"/>
            <w:vAlign w:val="center"/>
          </w:tcPr>
          <w:p w14:paraId="2CE8736F" w14:textId="77777777" w:rsidR="000B7630"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Çok Yetersiz</w:t>
            </w:r>
          </w:p>
          <w:p w14:paraId="56F7F8CC" w14:textId="33CBCF9C"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(ÇY)</w:t>
            </w:r>
          </w:p>
        </w:tc>
        <w:tc>
          <w:tcPr>
            <w:tcW w:w="5723" w:type="dxa"/>
            <w:vAlign w:val="center"/>
          </w:tcPr>
          <w:p w14:paraId="021098A2" w14:textId="77777777" w:rsidR="000B7630" w:rsidRPr="004C1855" w:rsidRDefault="000B7630" w:rsidP="005647B0">
            <w:pPr>
              <w:spacing w:before="120" w:after="120" w:line="240" w:lineRule="auto"/>
              <w:jc w:val="both"/>
              <w:rPr>
                <w:rFonts w:ascii="Times New Roman" w:eastAsia="Times New Roman" w:hAnsi="Times New Roman"/>
                <w:sz w:val="24"/>
                <w:szCs w:val="24"/>
              </w:rPr>
            </w:pPr>
            <w:proofErr w:type="spellStart"/>
            <w:r w:rsidRPr="004C1855">
              <w:rPr>
                <w:rFonts w:ascii="Times New Roman" w:eastAsia="Times New Roman" w:hAnsi="Times New Roman"/>
                <w:sz w:val="20"/>
                <w:szCs w:val="20"/>
              </w:rPr>
              <w:t>ÖDR’nin</w:t>
            </w:r>
            <w:proofErr w:type="spellEnd"/>
            <w:r w:rsidRPr="004C1855">
              <w:rPr>
                <w:rFonts w:ascii="Times New Roman" w:eastAsia="Times New Roman" w:hAnsi="Times New Roman"/>
                <w:sz w:val="20"/>
                <w:szCs w:val="20"/>
              </w:rPr>
              <w:t xml:space="preserve"> ilgili bölümünde standardın karşılanmasına ilişkin tanımlama bulunmamaktadır veya tanımlama geçersizdir.</w:t>
            </w:r>
          </w:p>
        </w:tc>
      </w:tr>
      <w:tr w:rsidR="000B7630" w:rsidRPr="004C1855" w14:paraId="1667AFBC" w14:textId="77777777" w:rsidTr="005647B0">
        <w:tc>
          <w:tcPr>
            <w:tcW w:w="1749" w:type="dxa"/>
            <w:vAlign w:val="center"/>
          </w:tcPr>
          <w:p w14:paraId="3B6DB77E" w14:textId="7777777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2</w:t>
            </w:r>
          </w:p>
        </w:tc>
        <w:tc>
          <w:tcPr>
            <w:tcW w:w="1590" w:type="dxa"/>
            <w:vAlign w:val="center"/>
          </w:tcPr>
          <w:p w14:paraId="37CB772E" w14:textId="77777777" w:rsidR="000B7630"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Yetersiz</w:t>
            </w:r>
          </w:p>
          <w:p w14:paraId="7B25364F" w14:textId="7CA3ED1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(Y)</w:t>
            </w:r>
          </w:p>
        </w:tc>
        <w:tc>
          <w:tcPr>
            <w:tcW w:w="5723" w:type="dxa"/>
            <w:vAlign w:val="center"/>
          </w:tcPr>
          <w:p w14:paraId="5DA17739" w14:textId="77777777" w:rsidR="000B7630" w:rsidRPr="004C1855" w:rsidRDefault="000B7630" w:rsidP="005647B0">
            <w:pPr>
              <w:spacing w:before="120" w:after="120" w:line="240" w:lineRule="auto"/>
              <w:jc w:val="both"/>
              <w:rPr>
                <w:rFonts w:ascii="Times New Roman" w:eastAsia="Times New Roman" w:hAnsi="Times New Roman"/>
                <w:sz w:val="24"/>
                <w:szCs w:val="24"/>
              </w:rPr>
            </w:pPr>
            <w:proofErr w:type="spellStart"/>
            <w:r w:rsidRPr="004C1855">
              <w:rPr>
                <w:rFonts w:ascii="Times New Roman" w:eastAsia="Times New Roman" w:hAnsi="Times New Roman"/>
                <w:sz w:val="20"/>
                <w:szCs w:val="20"/>
              </w:rPr>
              <w:t>ÖDR’nin</w:t>
            </w:r>
            <w:proofErr w:type="spellEnd"/>
            <w:r w:rsidRPr="004C1855">
              <w:rPr>
                <w:rFonts w:ascii="Times New Roman" w:eastAsia="Times New Roman" w:hAnsi="Times New Roman"/>
                <w:sz w:val="20"/>
                <w:szCs w:val="20"/>
              </w:rPr>
              <w:t xml:space="preserve"> ilgili bölümünde standardın karşılanmasına ilişkin tanımlama bulunmaktadır ancak sürecin tanımlanmasında eksiklikler bulunmaktadır. </w:t>
            </w:r>
          </w:p>
        </w:tc>
      </w:tr>
      <w:tr w:rsidR="000B7630" w:rsidRPr="004C1855" w14:paraId="0B549BB4" w14:textId="77777777" w:rsidTr="005647B0">
        <w:tc>
          <w:tcPr>
            <w:tcW w:w="1749" w:type="dxa"/>
            <w:vAlign w:val="center"/>
          </w:tcPr>
          <w:p w14:paraId="22CD7399" w14:textId="7777777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3</w:t>
            </w:r>
          </w:p>
        </w:tc>
        <w:tc>
          <w:tcPr>
            <w:tcW w:w="1590" w:type="dxa"/>
            <w:vAlign w:val="center"/>
          </w:tcPr>
          <w:p w14:paraId="1A3CE022" w14:textId="77777777" w:rsidR="000B7630"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Kabul Edilebilir</w:t>
            </w:r>
          </w:p>
          <w:p w14:paraId="3ED8862E" w14:textId="2A9110C3"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(KE)</w:t>
            </w:r>
          </w:p>
        </w:tc>
        <w:tc>
          <w:tcPr>
            <w:tcW w:w="5723" w:type="dxa"/>
            <w:vAlign w:val="center"/>
          </w:tcPr>
          <w:p w14:paraId="13A06523" w14:textId="5B3F988D" w:rsidR="000B7630" w:rsidRPr="004C1855" w:rsidRDefault="000B7630" w:rsidP="005647B0">
            <w:pPr>
              <w:spacing w:before="120" w:after="120" w:line="240" w:lineRule="auto"/>
              <w:jc w:val="both"/>
              <w:rPr>
                <w:rFonts w:ascii="Times New Roman" w:eastAsia="Times New Roman" w:hAnsi="Times New Roman"/>
                <w:sz w:val="24"/>
                <w:szCs w:val="24"/>
              </w:rPr>
            </w:pPr>
            <w:proofErr w:type="spellStart"/>
            <w:r w:rsidRPr="004C1855">
              <w:rPr>
                <w:rFonts w:ascii="Times New Roman" w:eastAsia="Times New Roman" w:hAnsi="Times New Roman"/>
                <w:sz w:val="20"/>
                <w:szCs w:val="20"/>
              </w:rPr>
              <w:t>ÖDR’nin</w:t>
            </w:r>
            <w:proofErr w:type="spellEnd"/>
            <w:r w:rsidRPr="004C1855">
              <w:rPr>
                <w:rFonts w:ascii="Times New Roman" w:eastAsia="Times New Roman" w:hAnsi="Times New Roman"/>
                <w:sz w:val="20"/>
                <w:szCs w:val="20"/>
              </w:rPr>
              <w:t xml:space="preserve"> ilgili bölümünde standardın karşılanmasına ilişkin tanımlama yapılmış, uygulamalar ve kanıtlar* eksiksiz olarak verilmiştir.</w:t>
            </w:r>
            <w:r w:rsidR="00D91242" w:rsidRPr="00D91242">
              <w:rPr>
                <w:rFonts w:ascii="Times New Roman" w:eastAsia="Times New Roman" w:hAnsi="Times New Roman"/>
                <w:sz w:val="20"/>
                <w:szCs w:val="20"/>
              </w:rPr>
              <w:t xml:space="preserve"> </w:t>
            </w:r>
            <w:r w:rsidRPr="004C1855">
              <w:rPr>
                <w:rFonts w:ascii="Times New Roman" w:eastAsia="Times New Roman" w:hAnsi="Times New Roman"/>
                <w:sz w:val="20"/>
                <w:szCs w:val="20"/>
              </w:rPr>
              <w:t>Uygulamalar izlenmektedir. Ancak sonuçlar değerlendirilerek düzenleme yapılmamakta ve önlem alınmamaktadır.</w:t>
            </w:r>
          </w:p>
        </w:tc>
      </w:tr>
      <w:tr w:rsidR="000B7630" w:rsidRPr="004C1855" w14:paraId="6DE21FCD" w14:textId="77777777" w:rsidTr="005647B0">
        <w:trPr>
          <w:trHeight w:val="1035"/>
        </w:trPr>
        <w:tc>
          <w:tcPr>
            <w:tcW w:w="1749" w:type="dxa"/>
            <w:vAlign w:val="center"/>
          </w:tcPr>
          <w:p w14:paraId="47E5ED68" w14:textId="7777777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4</w:t>
            </w:r>
          </w:p>
        </w:tc>
        <w:tc>
          <w:tcPr>
            <w:tcW w:w="1590" w:type="dxa"/>
            <w:vAlign w:val="center"/>
          </w:tcPr>
          <w:p w14:paraId="77BCF21A" w14:textId="77777777" w:rsidR="000B7630"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İyi</w:t>
            </w:r>
          </w:p>
          <w:p w14:paraId="5AD17E47" w14:textId="4374ED35"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(İ)</w:t>
            </w:r>
          </w:p>
        </w:tc>
        <w:tc>
          <w:tcPr>
            <w:tcW w:w="5723" w:type="dxa"/>
            <w:vAlign w:val="center"/>
          </w:tcPr>
          <w:p w14:paraId="31E65F48" w14:textId="77777777" w:rsidR="000B7630" w:rsidRPr="004C1855" w:rsidRDefault="000B7630" w:rsidP="005647B0">
            <w:pPr>
              <w:spacing w:before="120" w:after="120" w:line="240" w:lineRule="auto"/>
              <w:jc w:val="both"/>
              <w:rPr>
                <w:rFonts w:ascii="Times New Roman" w:eastAsia="Times New Roman" w:hAnsi="Times New Roman"/>
                <w:sz w:val="24"/>
                <w:szCs w:val="24"/>
              </w:rPr>
            </w:pPr>
            <w:proofErr w:type="spellStart"/>
            <w:r w:rsidRPr="004C1855">
              <w:rPr>
                <w:rFonts w:ascii="Times New Roman" w:eastAsia="Times New Roman" w:hAnsi="Times New Roman"/>
                <w:sz w:val="20"/>
                <w:szCs w:val="20"/>
              </w:rPr>
              <w:t>ÖDR’nin</w:t>
            </w:r>
            <w:proofErr w:type="spellEnd"/>
            <w:r w:rsidRPr="004C1855">
              <w:rPr>
                <w:rFonts w:ascii="Times New Roman" w:eastAsia="Times New Roman" w:hAnsi="Times New Roman"/>
                <w:sz w:val="20"/>
                <w:szCs w:val="20"/>
              </w:rPr>
              <w:t xml:space="preserve"> ilgili bölümünde standardın karşılanmasına ilişkin tanımlama yapılmış, uygulamalar ve kanıtlar eksiksiz olarak verilmiştir. Uygulamalar izlenmektedir. Sonuçlar paydaşlarla birlikte değerlendirilerek gerekli düzenlemeler yapılmakta ve/veya önlemler alınmaktadır.</w:t>
            </w:r>
          </w:p>
        </w:tc>
      </w:tr>
      <w:tr w:rsidR="000B7630" w:rsidRPr="004C1855" w14:paraId="7B42CE3C" w14:textId="77777777" w:rsidTr="005647B0">
        <w:tc>
          <w:tcPr>
            <w:tcW w:w="1749" w:type="dxa"/>
            <w:vAlign w:val="center"/>
          </w:tcPr>
          <w:p w14:paraId="16EAE2BA" w14:textId="77777777"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5</w:t>
            </w:r>
          </w:p>
        </w:tc>
        <w:tc>
          <w:tcPr>
            <w:tcW w:w="1590" w:type="dxa"/>
            <w:vAlign w:val="center"/>
          </w:tcPr>
          <w:p w14:paraId="4799E5DB" w14:textId="77777777" w:rsidR="000B7630"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Mükemmel</w:t>
            </w:r>
          </w:p>
          <w:p w14:paraId="4C08B8BC" w14:textId="00E0B55A" w:rsidR="000B7630" w:rsidRPr="004C1855" w:rsidRDefault="000B7630" w:rsidP="000B7630">
            <w:pPr>
              <w:spacing w:before="120" w:after="120" w:line="240" w:lineRule="auto"/>
              <w:jc w:val="center"/>
              <w:rPr>
                <w:rFonts w:ascii="Times New Roman" w:eastAsia="Times New Roman" w:hAnsi="Times New Roman"/>
                <w:b/>
                <w:sz w:val="24"/>
                <w:szCs w:val="24"/>
              </w:rPr>
            </w:pPr>
            <w:r w:rsidRPr="004C1855">
              <w:rPr>
                <w:rFonts w:ascii="Times New Roman" w:eastAsia="Times New Roman" w:hAnsi="Times New Roman"/>
                <w:b/>
                <w:sz w:val="24"/>
                <w:szCs w:val="24"/>
              </w:rPr>
              <w:t>(M)</w:t>
            </w:r>
          </w:p>
        </w:tc>
        <w:tc>
          <w:tcPr>
            <w:tcW w:w="5723" w:type="dxa"/>
            <w:vAlign w:val="center"/>
          </w:tcPr>
          <w:p w14:paraId="05A3E2DC" w14:textId="77777777" w:rsidR="000B7630" w:rsidRPr="004C1855" w:rsidRDefault="000B7630" w:rsidP="005647B0">
            <w:pPr>
              <w:spacing w:before="120" w:after="120" w:line="240" w:lineRule="auto"/>
              <w:jc w:val="both"/>
              <w:rPr>
                <w:rFonts w:ascii="Times New Roman" w:eastAsia="Times New Roman" w:hAnsi="Times New Roman"/>
                <w:sz w:val="20"/>
                <w:szCs w:val="20"/>
              </w:rPr>
            </w:pPr>
            <w:proofErr w:type="spellStart"/>
            <w:r w:rsidRPr="004C1855">
              <w:rPr>
                <w:rFonts w:ascii="Times New Roman" w:eastAsia="Times New Roman" w:hAnsi="Times New Roman"/>
                <w:sz w:val="20"/>
                <w:szCs w:val="20"/>
              </w:rPr>
              <w:t>ÖDR’nin</w:t>
            </w:r>
            <w:proofErr w:type="spellEnd"/>
            <w:r w:rsidRPr="004C1855">
              <w:rPr>
                <w:rFonts w:ascii="Times New Roman" w:eastAsia="Times New Roman" w:hAnsi="Times New Roman"/>
                <w:sz w:val="20"/>
                <w:szCs w:val="20"/>
              </w:rPr>
              <w:t xml:space="preserve"> ilgili bölümünde standardın karşılanmasına ilişkin tanımlama yapılmış, uygulamalar ve kanıtlar eksiksiz olarak verilmiştir. Uygulamalar izlenmektedir. Sonuçlar paydaşlarla birlikte değerlendirilerek gerekli düzenlemeler yapılmakta ve/veya önlemler alınmakta, sürekli iyileştirme yapılmaktadır. Kendilerine özgü ve yenilikçi, örnek oluşturabilecek uygulamalar bulunmaktadır.</w:t>
            </w:r>
          </w:p>
        </w:tc>
      </w:tr>
    </w:tbl>
    <w:p w14:paraId="4CEEDC77" w14:textId="31517487" w:rsidR="000B7630" w:rsidRDefault="000B7630" w:rsidP="000B7630">
      <w:pPr>
        <w:spacing w:before="120" w:after="120" w:line="240" w:lineRule="auto"/>
        <w:rPr>
          <w:rFonts w:ascii="Times New Roman" w:hAnsi="Times New Roman"/>
        </w:rPr>
      </w:pPr>
      <w:r w:rsidRPr="004C1855">
        <w:rPr>
          <w:rFonts w:ascii="Times New Roman" w:hAnsi="Times New Roman"/>
        </w:rPr>
        <w:t>*DİZE Başkanı eksik kanıt için değerlendirme sürecinde fakülteden belge talebinde bulunabilir.</w:t>
      </w:r>
    </w:p>
    <w:p w14:paraId="1CF03417" w14:textId="77777777" w:rsidR="005647B0" w:rsidRPr="00011FE8" w:rsidRDefault="005647B0" w:rsidP="000B7630">
      <w:pPr>
        <w:spacing w:before="120" w:after="120" w:line="240" w:lineRule="auto"/>
        <w:rPr>
          <w:rFonts w:ascii="Times New Roman" w:hAnsi="Times New Roman"/>
        </w:rPr>
      </w:pPr>
    </w:p>
    <w:p w14:paraId="17CFF3AB" w14:textId="523ABB03" w:rsidR="000B7630" w:rsidRDefault="000B7630" w:rsidP="000B7630">
      <w:pPr>
        <w:pStyle w:val="ListeParagraf"/>
        <w:numPr>
          <w:ilvl w:val="0"/>
          <w:numId w:val="9"/>
        </w:numPr>
        <w:spacing w:before="120" w:after="120" w:line="240" w:lineRule="auto"/>
        <w:contextualSpacing w:val="0"/>
        <w:jc w:val="both"/>
        <w:rPr>
          <w:rFonts w:ascii="Times New Roman" w:hAnsi="Times New Roman"/>
          <w:b/>
          <w:sz w:val="24"/>
          <w:szCs w:val="24"/>
        </w:rPr>
      </w:pPr>
      <w:r w:rsidRPr="000B7630">
        <w:rPr>
          <w:rFonts w:ascii="Times New Roman" w:hAnsi="Times New Roman"/>
          <w:b/>
          <w:sz w:val="24"/>
          <w:szCs w:val="24"/>
        </w:rPr>
        <w:t xml:space="preserve">Her standart </w:t>
      </w:r>
      <w:r>
        <w:rPr>
          <w:rFonts w:ascii="Times New Roman" w:hAnsi="Times New Roman"/>
          <w:b/>
          <w:sz w:val="24"/>
          <w:szCs w:val="24"/>
        </w:rPr>
        <w:t>altında</w:t>
      </w:r>
      <w:r w:rsidRPr="000B7630">
        <w:rPr>
          <w:rFonts w:ascii="Times New Roman" w:hAnsi="Times New Roman"/>
          <w:b/>
          <w:sz w:val="24"/>
          <w:szCs w:val="24"/>
        </w:rPr>
        <w:t xml:space="preserve"> yer alan alt standartlara uygun olarak</w:t>
      </w:r>
      <w:r>
        <w:rPr>
          <w:rFonts w:ascii="Times New Roman" w:hAnsi="Times New Roman"/>
          <w:b/>
          <w:sz w:val="24"/>
          <w:szCs w:val="24"/>
        </w:rPr>
        <w:t>,</w:t>
      </w:r>
      <w:r w:rsidRPr="000B7630">
        <w:rPr>
          <w:rFonts w:ascii="Times New Roman" w:hAnsi="Times New Roman"/>
          <w:b/>
          <w:sz w:val="24"/>
          <w:szCs w:val="24"/>
        </w:rPr>
        <w:t xml:space="preserve"> standar</w:t>
      </w:r>
      <w:r>
        <w:rPr>
          <w:rFonts w:ascii="Times New Roman" w:hAnsi="Times New Roman"/>
          <w:b/>
          <w:sz w:val="24"/>
          <w:szCs w:val="24"/>
        </w:rPr>
        <w:t>d</w:t>
      </w:r>
      <w:r w:rsidRPr="000B7630">
        <w:rPr>
          <w:rFonts w:ascii="Times New Roman" w:hAnsi="Times New Roman"/>
          <w:b/>
          <w:sz w:val="24"/>
          <w:szCs w:val="24"/>
        </w:rPr>
        <w:t>ın değerlendirme puanlaması değişmektedir</w:t>
      </w:r>
      <w:r w:rsidR="00E022CF">
        <w:rPr>
          <w:rFonts w:ascii="Times New Roman" w:hAnsi="Times New Roman"/>
          <w:b/>
          <w:sz w:val="24"/>
          <w:szCs w:val="24"/>
        </w:rPr>
        <w:t>. B</w:t>
      </w:r>
      <w:r w:rsidRPr="000B7630">
        <w:rPr>
          <w:rFonts w:ascii="Times New Roman" w:hAnsi="Times New Roman"/>
          <w:b/>
          <w:sz w:val="24"/>
          <w:szCs w:val="24"/>
        </w:rPr>
        <w:t>u nedenle</w:t>
      </w:r>
      <w:r w:rsidR="001E14D1">
        <w:rPr>
          <w:rFonts w:ascii="Times New Roman" w:hAnsi="Times New Roman"/>
          <w:b/>
          <w:sz w:val="24"/>
          <w:szCs w:val="24"/>
        </w:rPr>
        <w:t>,</w:t>
      </w:r>
      <w:r w:rsidRPr="000B7630">
        <w:rPr>
          <w:rFonts w:ascii="Times New Roman" w:hAnsi="Times New Roman"/>
          <w:b/>
          <w:sz w:val="24"/>
          <w:szCs w:val="24"/>
        </w:rPr>
        <w:t xml:space="preserve"> her standardın altında puanlama ayrıca belirtilmiştir.</w:t>
      </w:r>
    </w:p>
    <w:p w14:paraId="04F7F015" w14:textId="7844FA9E" w:rsidR="00227C61" w:rsidRDefault="00227C61" w:rsidP="000B7630">
      <w:pPr>
        <w:pStyle w:val="ListeParagraf"/>
        <w:numPr>
          <w:ilvl w:val="0"/>
          <w:numId w:val="9"/>
        </w:numPr>
        <w:spacing w:before="120" w:after="120" w:line="240" w:lineRule="auto"/>
        <w:contextualSpacing w:val="0"/>
        <w:jc w:val="both"/>
        <w:rPr>
          <w:rFonts w:ascii="Times New Roman" w:hAnsi="Times New Roman"/>
          <w:b/>
          <w:sz w:val="24"/>
          <w:szCs w:val="24"/>
        </w:rPr>
      </w:pPr>
      <w:r>
        <w:rPr>
          <w:rFonts w:ascii="Times New Roman" w:hAnsi="Times New Roman"/>
          <w:b/>
          <w:sz w:val="24"/>
          <w:szCs w:val="24"/>
        </w:rPr>
        <w:t>Her standart altındaki “Açıklama” kutu</w:t>
      </w:r>
      <w:r w:rsidR="007E62C4">
        <w:rPr>
          <w:rFonts w:ascii="Times New Roman" w:hAnsi="Times New Roman"/>
          <w:b/>
          <w:sz w:val="24"/>
          <w:szCs w:val="24"/>
        </w:rPr>
        <w:t>suna</w:t>
      </w:r>
      <w:r>
        <w:rPr>
          <w:rFonts w:ascii="Times New Roman" w:hAnsi="Times New Roman"/>
          <w:b/>
          <w:sz w:val="24"/>
          <w:szCs w:val="24"/>
        </w:rPr>
        <w:t xml:space="preserve"> </w:t>
      </w:r>
      <w:r w:rsidRPr="00227C61">
        <w:rPr>
          <w:rFonts w:ascii="Times New Roman" w:hAnsi="Times New Roman"/>
          <w:b/>
          <w:sz w:val="24"/>
          <w:szCs w:val="24"/>
        </w:rPr>
        <w:t>DİZE üyesinin standartla ilgili açıklaması</w:t>
      </w:r>
      <w:r>
        <w:rPr>
          <w:rFonts w:ascii="Times New Roman" w:hAnsi="Times New Roman"/>
          <w:b/>
          <w:sz w:val="24"/>
          <w:szCs w:val="24"/>
        </w:rPr>
        <w:t xml:space="preserve"> yazılmalıdır.</w:t>
      </w:r>
    </w:p>
    <w:p w14:paraId="3FDF3FAE" w14:textId="29D25BAA" w:rsidR="007E62C4" w:rsidRPr="000B7630" w:rsidRDefault="00E36B5B" w:rsidP="000B7630">
      <w:pPr>
        <w:pStyle w:val="ListeParagraf"/>
        <w:numPr>
          <w:ilvl w:val="0"/>
          <w:numId w:val="9"/>
        </w:numPr>
        <w:spacing w:before="120" w:after="120" w:line="240" w:lineRule="auto"/>
        <w:contextualSpacing w:val="0"/>
        <w:jc w:val="both"/>
        <w:rPr>
          <w:rFonts w:ascii="Times New Roman" w:hAnsi="Times New Roman"/>
          <w:b/>
          <w:sz w:val="24"/>
          <w:szCs w:val="24"/>
        </w:rPr>
      </w:pPr>
      <w:r>
        <w:rPr>
          <w:rFonts w:ascii="Times New Roman" w:hAnsi="Times New Roman"/>
          <w:b/>
          <w:sz w:val="24"/>
          <w:szCs w:val="24"/>
        </w:rPr>
        <w:t>Değerlendirme puanını işaretlemek için ilgili kutucuğa çift tıklayıp a</w:t>
      </w:r>
      <w:r w:rsidR="009D4FCE">
        <w:rPr>
          <w:rFonts w:ascii="Times New Roman" w:hAnsi="Times New Roman"/>
          <w:b/>
          <w:sz w:val="24"/>
          <w:szCs w:val="24"/>
        </w:rPr>
        <w:t>çılan menüde “Varsayılan Değer” kısmını</w:t>
      </w:r>
      <w:r>
        <w:rPr>
          <w:rFonts w:ascii="Times New Roman" w:hAnsi="Times New Roman"/>
          <w:b/>
          <w:sz w:val="24"/>
          <w:szCs w:val="24"/>
        </w:rPr>
        <w:t xml:space="preserve"> </w:t>
      </w:r>
      <w:r w:rsidR="009D4FCE">
        <w:rPr>
          <w:rFonts w:ascii="Times New Roman" w:hAnsi="Times New Roman"/>
          <w:b/>
          <w:sz w:val="24"/>
          <w:szCs w:val="24"/>
        </w:rPr>
        <w:t>onaylayınız</w:t>
      </w:r>
      <w:r>
        <w:rPr>
          <w:rFonts w:ascii="Times New Roman" w:hAnsi="Times New Roman"/>
          <w:b/>
          <w:sz w:val="24"/>
          <w:szCs w:val="24"/>
        </w:rPr>
        <w:t>.</w:t>
      </w:r>
    </w:p>
    <w:p w14:paraId="1E3CBE99" w14:textId="2C7F2D6B" w:rsidR="000B7630" w:rsidRDefault="000B7630" w:rsidP="005647B0">
      <w:pPr>
        <w:autoSpaceDE w:val="0"/>
        <w:autoSpaceDN w:val="0"/>
        <w:adjustRightInd w:val="0"/>
        <w:spacing w:before="120" w:after="120" w:line="240" w:lineRule="auto"/>
        <w:rPr>
          <w:rFonts w:ascii="Times New Roman" w:hAnsi="Times New Roman"/>
          <w:b/>
          <w:sz w:val="24"/>
        </w:rPr>
      </w:pPr>
    </w:p>
    <w:p w14:paraId="25FE24DC" w14:textId="21D8CE3C" w:rsidR="005647B0" w:rsidRDefault="005647B0">
      <w:pPr>
        <w:rPr>
          <w:rFonts w:ascii="Times New Roman" w:hAnsi="Times New Roman"/>
          <w:b/>
          <w:sz w:val="24"/>
        </w:rPr>
      </w:pPr>
      <w:r>
        <w:rPr>
          <w:rFonts w:ascii="Times New Roman" w:hAnsi="Times New Roman"/>
          <w:b/>
          <w:sz w:val="24"/>
        </w:rPr>
        <w:br w:type="page"/>
      </w:r>
    </w:p>
    <w:p w14:paraId="415C9442" w14:textId="5456B9AC" w:rsidR="00473FF1" w:rsidRDefault="00473FF1" w:rsidP="00E40160">
      <w:pPr>
        <w:autoSpaceDE w:val="0"/>
        <w:autoSpaceDN w:val="0"/>
        <w:adjustRightInd w:val="0"/>
        <w:spacing w:beforeLines="20" w:before="48" w:afterLines="20" w:after="48" w:line="240" w:lineRule="auto"/>
        <w:jc w:val="center"/>
        <w:rPr>
          <w:rFonts w:ascii="Times New Roman" w:hAnsi="Times New Roman"/>
          <w:b/>
          <w:sz w:val="28"/>
          <w:szCs w:val="24"/>
        </w:rPr>
      </w:pPr>
      <w:r w:rsidRPr="008E0CED">
        <w:rPr>
          <w:rFonts w:ascii="Times New Roman" w:hAnsi="Times New Roman"/>
          <w:b/>
          <w:sz w:val="28"/>
          <w:szCs w:val="24"/>
        </w:rPr>
        <w:lastRenderedPageBreak/>
        <w:t>AMAÇ VE HEDEFLER</w:t>
      </w:r>
    </w:p>
    <w:p w14:paraId="1E1DE24A" w14:textId="77777777" w:rsidR="003B5061" w:rsidRDefault="003B5061" w:rsidP="00E40160">
      <w:pPr>
        <w:autoSpaceDE w:val="0"/>
        <w:autoSpaceDN w:val="0"/>
        <w:adjustRightInd w:val="0"/>
        <w:spacing w:beforeLines="20" w:before="48" w:afterLines="20" w:after="48" w:line="240" w:lineRule="auto"/>
        <w:jc w:val="center"/>
        <w:rPr>
          <w:rFonts w:ascii="Times New Roman" w:hAnsi="Times New Roman"/>
          <w:b/>
          <w:sz w:val="28"/>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227C61" w:rsidRPr="004C1855" w14:paraId="33243F45" w14:textId="77777777" w:rsidTr="001E14D1">
        <w:trPr>
          <w:trHeight w:val="401"/>
        </w:trPr>
        <w:tc>
          <w:tcPr>
            <w:tcW w:w="5245" w:type="dxa"/>
            <w:tcBorders>
              <w:top w:val="single" w:sz="4" w:space="0" w:color="auto"/>
              <w:left w:val="single" w:sz="4" w:space="0" w:color="auto"/>
              <w:right w:val="single" w:sz="4" w:space="0" w:color="auto"/>
            </w:tcBorders>
          </w:tcPr>
          <w:p w14:paraId="0CFC8099" w14:textId="77777777" w:rsidR="001E14D1" w:rsidRDefault="00227C61" w:rsidP="00E40160">
            <w:pPr>
              <w:spacing w:beforeLines="20" w:before="48" w:afterLines="20" w:after="48" w:line="240" w:lineRule="auto"/>
              <w:jc w:val="both"/>
              <w:rPr>
                <w:rFonts w:ascii="Times New Roman" w:hAnsi="Times New Roman"/>
                <w:b/>
                <w:color w:val="000000"/>
                <w:sz w:val="24"/>
                <w:szCs w:val="24"/>
              </w:rPr>
            </w:pPr>
            <w:r w:rsidRPr="004C1855">
              <w:rPr>
                <w:rFonts w:ascii="Times New Roman" w:hAnsi="Times New Roman"/>
                <w:b/>
                <w:color w:val="000000"/>
                <w:sz w:val="24"/>
                <w:szCs w:val="24"/>
              </w:rPr>
              <w:t xml:space="preserve">Standart 1. </w:t>
            </w:r>
          </w:p>
          <w:p w14:paraId="40A981D1" w14:textId="6DDB313A" w:rsidR="00227C61" w:rsidRPr="004C1855" w:rsidRDefault="00227C61" w:rsidP="00E40160">
            <w:pPr>
              <w:spacing w:beforeLines="20" w:before="48" w:afterLines="20" w:after="48" w:line="240" w:lineRule="auto"/>
              <w:jc w:val="both"/>
              <w:rPr>
                <w:rFonts w:ascii="Times New Roman" w:hAnsi="Times New Roman"/>
                <w:b/>
                <w:color w:val="000000"/>
                <w:sz w:val="24"/>
                <w:szCs w:val="24"/>
              </w:rPr>
            </w:pPr>
            <w:r w:rsidRPr="004C1855">
              <w:rPr>
                <w:rFonts w:ascii="Times New Roman" w:hAnsi="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1E6179A" w14:textId="77777777" w:rsidR="00227C61" w:rsidRPr="004C1855" w:rsidRDefault="00227C6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A84071" w:rsidRPr="004C1855" w14:paraId="4416E240" w14:textId="77777777" w:rsidTr="00C90F25">
        <w:trPr>
          <w:trHeight w:val="236"/>
        </w:trPr>
        <w:tc>
          <w:tcPr>
            <w:tcW w:w="5245" w:type="dxa"/>
            <w:vMerge w:val="restart"/>
            <w:tcBorders>
              <w:left w:val="single" w:sz="4" w:space="0" w:color="auto"/>
              <w:right w:val="single" w:sz="4" w:space="0" w:color="auto"/>
            </w:tcBorders>
            <w:vAlign w:val="center"/>
          </w:tcPr>
          <w:p w14:paraId="4D168F93" w14:textId="432D1ED3" w:rsidR="00A84071" w:rsidRPr="00227C61" w:rsidRDefault="00A84071" w:rsidP="00E40160">
            <w:pPr>
              <w:pStyle w:val="GvdeMetni"/>
              <w:spacing w:beforeLines="20" w:before="48" w:afterLines="20" w:after="48"/>
              <w:jc w:val="both"/>
            </w:pPr>
            <w:r w:rsidRPr="004C1855">
              <w:t>Fakültenin kurumsal amaçları ve amaçlarına ulaşmak üzere belirlediği hedefleri;</w:t>
            </w:r>
          </w:p>
        </w:tc>
        <w:tc>
          <w:tcPr>
            <w:tcW w:w="765" w:type="dxa"/>
            <w:tcBorders>
              <w:top w:val="single" w:sz="4" w:space="0" w:color="auto"/>
              <w:left w:val="single" w:sz="4" w:space="0" w:color="auto"/>
              <w:bottom w:val="single" w:sz="4" w:space="0" w:color="auto"/>
              <w:right w:val="single" w:sz="4" w:space="0" w:color="auto"/>
            </w:tcBorders>
            <w:vAlign w:val="center"/>
          </w:tcPr>
          <w:p w14:paraId="2FA0CFF4" w14:textId="77777777" w:rsidR="00A84071"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758EE5C6" w14:textId="7D689172" w:rsidR="00A84071" w:rsidRPr="004C1855"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ECA6AB" w14:textId="77777777" w:rsidR="00A84071"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611C1F0" w14:textId="61968156" w:rsidR="00A84071" w:rsidRPr="004C1855"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1904813" w14:textId="77777777" w:rsidR="00A84071"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7249C1F7" w14:textId="6BA63E3E" w:rsidR="00A84071" w:rsidRPr="004C1855" w:rsidRDefault="00A8407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20738CC" w14:textId="77777777" w:rsidR="00A84071"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12A32043" w14:textId="727CB4AF" w:rsidR="00A84071" w:rsidRPr="004C1855" w:rsidRDefault="00A8407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D288F52" w14:textId="77777777" w:rsidR="00A84071" w:rsidRDefault="00A8407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171963D0" w14:textId="680057D8" w:rsidR="00A84071" w:rsidRPr="004C1855" w:rsidRDefault="00A8407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A84071" w:rsidRPr="004C1855" w14:paraId="4264C079" w14:textId="77777777" w:rsidTr="001E14D1">
        <w:trPr>
          <w:trHeight w:val="71"/>
        </w:trPr>
        <w:tc>
          <w:tcPr>
            <w:tcW w:w="5245" w:type="dxa"/>
            <w:vMerge/>
            <w:tcBorders>
              <w:left w:val="single" w:sz="4" w:space="0" w:color="auto"/>
              <w:bottom w:val="single" w:sz="4" w:space="0" w:color="auto"/>
              <w:right w:val="single" w:sz="4" w:space="0" w:color="auto"/>
            </w:tcBorders>
          </w:tcPr>
          <w:p w14:paraId="3CF29A3A" w14:textId="77777777" w:rsidR="00A84071" w:rsidRPr="004C1855" w:rsidRDefault="00A84071"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21368E7" w14:textId="52CC2FA8" w:rsidR="00A84071" w:rsidRPr="004C1855" w:rsidRDefault="00E320B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bookmarkStart w:id="0" w:name="Onay1"/>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bookmarkEnd w:id="0"/>
          </w:p>
        </w:tc>
        <w:tc>
          <w:tcPr>
            <w:tcW w:w="765" w:type="dxa"/>
            <w:tcBorders>
              <w:top w:val="single" w:sz="4" w:space="0" w:color="auto"/>
              <w:left w:val="single" w:sz="4" w:space="0" w:color="auto"/>
              <w:bottom w:val="single" w:sz="4" w:space="0" w:color="auto"/>
              <w:right w:val="single" w:sz="4" w:space="0" w:color="auto"/>
            </w:tcBorders>
            <w:vAlign w:val="center"/>
          </w:tcPr>
          <w:p w14:paraId="7DAC4AD8" w14:textId="799DC4DA" w:rsidR="00A84071" w:rsidRPr="004C1855" w:rsidRDefault="009D4FC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bookmarkStart w:id="1" w:name="Onay2"/>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bookmarkEnd w:id="1"/>
          </w:p>
        </w:tc>
        <w:tc>
          <w:tcPr>
            <w:tcW w:w="766" w:type="dxa"/>
            <w:tcBorders>
              <w:top w:val="single" w:sz="4" w:space="0" w:color="auto"/>
              <w:left w:val="single" w:sz="4" w:space="0" w:color="auto"/>
              <w:bottom w:val="single" w:sz="4" w:space="0" w:color="auto"/>
              <w:right w:val="single" w:sz="4" w:space="0" w:color="auto"/>
            </w:tcBorders>
            <w:vAlign w:val="center"/>
          </w:tcPr>
          <w:p w14:paraId="55C03402" w14:textId="228EEA8D" w:rsidR="00A84071" w:rsidRPr="004C1855" w:rsidRDefault="00E320B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bookmarkStart w:id="2" w:name="Onay3"/>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bookmarkEnd w:id="2"/>
          </w:p>
        </w:tc>
        <w:tc>
          <w:tcPr>
            <w:tcW w:w="765" w:type="dxa"/>
            <w:tcBorders>
              <w:top w:val="single" w:sz="4" w:space="0" w:color="auto"/>
              <w:left w:val="single" w:sz="4" w:space="0" w:color="auto"/>
              <w:bottom w:val="single" w:sz="4" w:space="0" w:color="auto"/>
              <w:right w:val="single" w:sz="4" w:space="0" w:color="auto"/>
            </w:tcBorders>
            <w:vAlign w:val="center"/>
          </w:tcPr>
          <w:p w14:paraId="49980E29" w14:textId="5FD12F9E" w:rsidR="00A84071" w:rsidRPr="004C1855" w:rsidRDefault="00D91242"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bookmarkStart w:id="3" w:name="Onay4"/>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bookmarkEnd w:id="3"/>
          </w:p>
        </w:tc>
        <w:tc>
          <w:tcPr>
            <w:tcW w:w="766" w:type="dxa"/>
            <w:tcBorders>
              <w:top w:val="single" w:sz="4" w:space="0" w:color="auto"/>
              <w:left w:val="single" w:sz="4" w:space="0" w:color="auto"/>
              <w:bottom w:val="single" w:sz="4" w:space="0" w:color="auto"/>
              <w:right w:val="single" w:sz="4" w:space="0" w:color="auto"/>
            </w:tcBorders>
            <w:vAlign w:val="center"/>
          </w:tcPr>
          <w:p w14:paraId="69642823" w14:textId="30B72BE2" w:rsidR="00A84071" w:rsidRPr="004C1855" w:rsidRDefault="00E320B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bookmarkStart w:id="4" w:name="Onay5"/>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bookmarkEnd w:id="4"/>
          </w:p>
        </w:tc>
      </w:tr>
      <w:tr w:rsidR="00C360A4" w:rsidRPr="004C1855" w14:paraId="08D5FCCD"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ECF7C07" w14:textId="68A26D2C" w:rsidR="00C360A4" w:rsidRPr="004C1855" w:rsidRDefault="00C360A4"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C360A4" w:rsidRPr="004C1855" w14:paraId="2677BFD2"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F622BC4" w14:textId="4CC8B0D7" w:rsidR="00C360A4" w:rsidRDefault="00C360A4" w:rsidP="00E40160">
            <w:pPr>
              <w:spacing w:beforeLines="20" w:before="48" w:afterLines="20" w:after="48" w:line="240" w:lineRule="auto"/>
              <w:rPr>
                <w:rFonts w:ascii="Times New Roman" w:hAnsi="Times New Roman"/>
                <w:bCs/>
                <w:color w:val="000000"/>
                <w:sz w:val="24"/>
                <w:szCs w:val="24"/>
              </w:rPr>
            </w:pPr>
          </w:p>
          <w:p w14:paraId="4A350AA3" w14:textId="6FE5E395" w:rsidR="00E40160" w:rsidRDefault="00E40160" w:rsidP="00E40160">
            <w:pPr>
              <w:spacing w:beforeLines="20" w:before="48" w:afterLines="20" w:after="48" w:line="240" w:lineRule="auto"/>
              <w:rPr>
                <w:rFonts w:ascii="Times New Roman" w:hAnsi="Times New Roman"/>
                <w:bCs/>
                <w:color w:val="000000"/>
                <w:sz w:val="24"/>
                <w:szCs w:val="24"/>
              </w:rPr>
            </w:pPr>
          </w:p>
          <w:p w14:paraId="6158B932" w14:textId="23C5ACED" w:rsidR="00E40160" w:rsidRDefault="00E40160" w:rsidP="00E40160">
            <w:pPr>
              <w:spacing w:beforeLines="20" w:before="48" w:afterLines="20" w:after="48" w:line="240" w:lineRule="auto"/>
              <w:rPr>
                <w:rFonts w:ascii="Times New Roman" w:hAnsi="Times New Roman"/>
                <w:bCs/>
                <w:color w:val="000000"/>
                <w:sz w:val="24"/>
                <w:szCs w:val="24"/>
              </w:rPr>
            </w:pPr>
          </w:p>
          <w:p w14:paraId="7187B9F1" w14:textId="77777777" w:rsidR="00E40160" w:rsidRDefault="00E40160" w:rsidP="00E40160">
            <w:pPr>
              <w:spacing w:beforeLines="20" w:before="48" w:afterLines="20" w:after="48" w:line="240" w:lineRule="auto"/>
              <w:rPr>
                <w:rFonts w:ascii="Times New Roman" w:hAnsi="Times New Roman"/>
                <w:bCs/>
                <w:color w:val="000000"/>
                <w:sz w:val="24"/>
                <w:szCs w:val="24"/>
              </w:rPr>
            </w:pPr>
          </w:p>
          <w:p w14:paraId="46D2F7C3" w14:textId="1C5DA3D0" w:rsidR="00C360A4" w:rsidRPr="00C360A4" w:rsidRDefault="00C360A4" w:rsidP="00E40160">
            <w:pPr>
              <w:spacing w:beforeLines="20" w:before="48" w:afterLines="20" w:after="48" w:line="240" w:lineRule="auto"/>
              <w:rPr>
                <w:rFonts w:ascii="Times New Roman" w:hAnsi="Times New Roman"/>
                <w:bCs/>
                <w:color w:val="000000"/>
                <w:sz w:val="24"/>
                <w:szCs w:val="24"/>
              </w:rPr>
            </w:pPr>
          </w:p>
        </w:tc>
      </w:tr>
    </w:tbl>
    <w:p w14:paraId="14D61420" w14:textId="77777777" w:rsidR="001E14D1" w:rsidRPr="00E81132" w:rsidRDefault="001E14D1"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Toplam 7-10 Puan: 1; Toplam 11-17 Puan: 2; Toplam 18-24 Puan: 3; Toplam 25-31 Puan: 4; Toplam 32-35: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E320B4" w:rsidRPr="00E81132" w14:paraId="569E082C" w14:textId="77777777" w:rsidTr="00E40160">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FC1BC37" w14:textId="77777777" w:rsidR="00E320B4" w:rsidRPr="00E81132" w:rsidRDefault="00E320B4" w:rsidP="00E40160">
            <w:pPr>
              <w:spacing w:beforeLines="20" w:before="48" w:afterLines="20" w:after="48" w:line="240" w:lineRule="auto"/>
              <w:rPr>
                <w:rFonts w:ascii="Times New Roman" w:hAnsi="Times New Roman"/>
                <w:b/>
                <w:color w:val="000000"/>
                <w:sz w:val="24"/>
                <w:szCs w:val="24"/>
              </w:rPr>
            </w:pPr>
            <w:r w:rsidRPr="00E81132">
              <w:rPr>
                <w:rFonts w:ascii="Times New Roman" w:hAnsi="Times New Roman"/>
                <w:b/>
                <w:color w:val="000000"/>
                <w:sz w:val="24"/>
                <w:szCs w:val="24"/>
              </w:rPr>
              <w:t xml:space="preserve">Standart 1. </w:t>
            </w:r>
          </w:p>
          <w:p w14:paraId="6A0E1D07" w14:textId="35552D90" w:rsidR="00E320B4" w:rsidRPr="00E81132" w:rsidRDefault="00E320B4" w:rsidP="00E40160">
            <w:pPr>
              <w:spacing w:beforeLines="20" w:before="48" w:afterLines="20" w:after="48" w:line="240" w:lineRule="auto"/>
              <w:rPr>
                <w:rFonts w:ascii="Times New Roman" w:hAnsi="Times New Roman"/>
                <w:b/>
                <w:color w:val="000000"/>
                <w:sz w:val="24"/>
                <w:szCs w:val="24"/>
              </w:rPr>
            </w:pPr>
            <w:r w:rsidRPr="00E81132">
              <w:rPr>
                <w:rFonts w:ascii="Times New Roman" w:hAnsi="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tcPr>
          <w:p w14:paraId="3A7C88EF"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E320B4" w:rsidRPr="00E81132" w14:paraId="0CF557F5"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7AC678A" w14:textId="0EC441C2" w:rsidR="00E320B4" w:rsidRPr="00E81132" w:rsidRDefault="00E320B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7C0CCDA7"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123A8C89"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6B2E29D3"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65077D7C"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6B65E55F"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3F1D59DC"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640D1992"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659AEF45"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03DA263A"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62F931B8" w14:textId="7777777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E320B4" w:rsidRPr="00E81132" w14:paraId="3F2622AF"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09CB170A" w14:textId="0261D6E6"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S.1.1. Misyon ve vizyonuna uygun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3F8D06" w14:textId="691641BC"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11EBB8" w14:textId="4D4B20C6" w:rsidR="00E320B4" w:rsidRPr="00E81132" w:rsidRDefault="009D4FC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8CCD68" w14:textId="5A695A8B"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B0E746" w14:textId="16C3711F"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FA52FC3" w14:textId="62D777F1"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483EF1C1" w14:textId="77777777" w:rsidTr="0050034D">
        <w:trPr>
          <w:cantSplit/>
          <w:trHeight w:val="317"/>
        </w:trPr>
        <w:tc>
          <w:tcPr>
            <w:tcW w:w="5245" w:type="dxa"/>
            <w:tcBorders>
              <w:left w:val="single" w:sz="4" w:space="0" w:color="auto"/>
              <w:bottom w:val="single" w:sz="4" w:space="0" w:color="auto"/>
              <w:right w:val="single" w:sz="4" w:space="0" w:color="auto"/>
            </w:tcBorders>
          </w:tcPr>
          <w:p w14:paraId="350D5B0F" w14:textId="7E7DFA2F"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S.1.2. Eğitim, araştırma-geliştirme, üretim ve hizmet alanlarını içermelidir.</w:t>
            </w:r>
          </w:p>
        </w:tc>
        <w:tc>
          <w:tcPr>
            <w:tcW w:w="765" w:type="dxa"/>
            <w:tcBorders>
              <w:top w:val="single" w:sz="4" w:space="0" w:color="auto"/>
              <w:left w:val="single" w:sz="4" w:space="0" w:color="auto"/>
              <w:bottom w:val="single" w:sz="4" w:space="0" w:color="auto"/>
              <w:right w:val="single" w:sz="4" w:space="0" w:color="auto"/>
            </w:tcBorders>
            <w:vAlign w:val="center"/>
          </w:tcPr>
          <w:p w14:paraId="5C6B0CDD" w14:textId="7F2155E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D95FE4" w14:textId="64150190"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406CFE" w14:textId="14E9D7AB"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A22AD5" w14:textId="6A03733D"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52100F" w14:textId="2168ED3D"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52027AC9" w14:textId="77777777" w:rsidTr="0050034D">
        <w:trPr>
          <w:cantSplit/>
          <w:trHeight w:val="152"/>
        </w:trPr>
        <w:tc>
          <w:tcPr>
            <w:tcW w:w="5245" w:type="dxa"/>
            <w:tcBorders>
              <w:left w:val="single" w:sz="4" w:space="0" w:color="auto"/>
              <w:bottom w:val="single" w:sz="4" w:space="0" w:color="auto"/>
              <w:right w:val="single" w:sz="4" w:space="0" w:color="auto"/>
            </w:tcBorders>
          </w:tcPr>
          <w:p w14:paraId="31CD5EF1" w14:textId="41F3EBF7"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S.1.3. Mesleğin bütün uygulama alanlarında etkin görev, yetki ve sorumluluk alabilecek eczacılar yetiştirmek üzere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2EC0179F" w14:textId="5161FD39"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700F6" w14:textId="2135517D"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6CC9AD0" w14:textId="1583E8DA"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5BCEF1" w14:textId="0088AEC4"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1EC1ED" w14:textId="16A55831"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0E84AE38" w14:textId="77777777" w:rsidTr="0050034D">
        <w:trPr>
          <w:cantSplit/>
          <w:trHeight w:val="71"/>
        </w:trPr>
        <w:tc>
          <w:tcPr>
            <w:tcW w:w="5245" w:type="dxa"/>
            <w:tcBorders>
              <w:left w:val="single" w:sz="4" w:space="0" w:color="auto"/>
              <w:bottom w:val="single" w:sz="4" w:space="0" w:color="auto"/>
              <w:right w:val="single" w:sz="4" w:space="0" w:color="auto"/>
            </w:tcBorders>
          </w:tcPr>
          <w:p w14:paraId="7AD22DAB" w14:textId="45B03C1F"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S.1.4. Meslekteki yeni gelişmeler göz önüne alınarak (Farmasötik Bakım gibi mesleki uygulamalar) belirlenmelidir.</w:t>
            </w:r>
          </w:p>
        </w:tc>
        <w:tc>
          <w:tcPr>
            <w:tcW w:w="765" w:type="dxa"/>
            <w:tcBorders>
              <w:top w:val="single" w:sz="4" w:space="0" w:color="auto"/>
              <w:left w:val="single" w:sz="4" w:space="0" w:color="auto"/>
              <w:bottom w:val="single" w:sz="4" w:space="0" w:color="auto"/>
              <w:right w:val="single" w:sz="4" w:space="0" w:color="auto"/>
            </w:tcBorders>
            <w:vAlign w:val="center"/>
          </w:tcPr>
          <w:p w14:paraId="6C2EF4AD" w14:textId="6035121D"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6D7EEA" w14:textId="2407AD16"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AAD0C4" w14:textId="5587DA91"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7CF6A" w14:textId="57D8C1A5"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B7CD1AD" w14:textId="3189B008"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1ECDEB76" w14:textId="77777777" w:rsidTr="0050034D">
        <w:trPr>
          <w:cantSplit/>
          <w:trHeight w:val="406"/>
        </w:trPr>
        <w:tc>
          <w:tcPr>
            <w:tcW w:w="5245" w:type="dxa"/>
            <w:tcBorders>
              <w:left w:val="single" w:sz="4" w:space="0" w:color="auto"/>
              <w:bottom w:val="single" w:sz="4" w:space="0" w:color="auto"/>
              <w:right w:val="single" w:sz="4" w:space="0" w:color="auto"/>
            </w:tcBorders>
          </w:tcPr>
          <w:p w14:paraId="131C620E" w14:textId="14FF3F7D"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S.1.5. Tüm (İç-dış) paydaşların katılımı ile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A600B" w14:textId="0A32FBA0"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735F3D" w14:textId="53D6CD7A"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196773" w14:textId="7295B049"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EA27AC5" w14:textId="7398E118"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4CC928" w14:textId="4B004A3B"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4ACF4318" w14:textId="77777777" w:rsidTr="0050034D">
        <w:trPr>
          <w:cantSplit/>
          <w:trHeight w:val="71"/>
        </w:trPr>
        <w:tc>
          <w:tcPr>
            <w:tcW w:w="5245" w:type="dxa"/>
            <w:tcBorders>
              <w:left w:val="single" w:sz="4" w:space="0" w:color="auto"/>
              <w:bottom w:val="single" w:sz="4" w:space="0" w:color="auto"/>
              <w:right w:val="single" w:sz="4" w:space="0" w:color="auto"/>
            </w:tcBorders>
          </w:tcPr>
          <w:p w14:paraId="3D81058F" w14:textId="1F336A2A"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S.1.6. Tüm paydaşlar ve toplumla paylaşılmalı ve yayınlanmalıdır.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9BF13EC" w14:textId="652CA4A7"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6BF776" w14:textId="5D98D378"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14296" w14:textId="4AF57B15"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642A5E" w14:textId="467FC253"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BA22A1" w14:textId="2E4EC0FF"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320B4" w:rsidRPr="00E81132" w14:paraId="2C97A12D" w14:textId="77777777" w:rsidTr="0050034D">
        <w:trPr>
          <w:cantSplit/>
          <w:trHeight w:val="406"/>
        </w:trPr>
        <w:tc>
          <w:tcPr>
            <w:tcW w:w="5245" w:type="dxa"/>
            <w:tcBorders>
              <w:left w:val="single" w:sz="4" w:space="0" w:color="auto"/>
              <w:bottom w:val="single" w:sz="4" w:space="0" w:color="auto"/>
              <w:right w:val="single" w:sz="4" w:space="0" w:color="auto"/>
            </w:tcBorders>
          </w:tcPr>
          <w:p w14:paraId="5CCEBEDE" w14:textId="127C993D" w:rsidR="00E320B4" w:rsidRPr="00E81132"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E81132">
              <w:rPr>
                <w:rFonts w:ascii="Times New Roman" w:hAnsi="Times New Roman" w:cs="Times New Roman"/>
                <w:sz w:val="24"/>
                <w:szCs w:val="24"/>
              </w:rPr>
              <w:t>S.1.7. Hedefler her yıl iç-dış paydaşlar tarafından gözden geçirilmeli ve güncellenmelidir.</w:t>
            </w:r>
          </w:p>
        </w:tc>
        <w:tc>
          <w:tcPr>
            <w:tcW w:w="765" w:type="dxa"/>
            <w:tcBorders>
              <w:top w:val="single" w:sz="4" w:space="0" w:color="auto"/>
              <w:left w:val="single" w:sz="4" w:space="0" w:color="auto"/>
              <w:bottom w:val="single" w:sz="4" w:space="0" w:color="auto"/>
              <w:right w:val="single" w:sz="4" w:space="0" w:color="auto"/>
            </w:tcBorders>
            <w:vAlign w:val="center"/>
          </w:tcPr>
          <w:p w14:paraId="027D42EA" w14:textId="1E4EBE1F"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7CAC94" w14:textId="3542F774"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BF56BA1" w14:textId="651BDC4E"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2EE35E" w14:textId="78DF7AE4"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D56BDC" w14:textId="307A85E0" w:rsidR="00E320B4" w:rsidRPr="00E81132" w:rsidRDefault="00E320B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58819B5F" w14:textId="77777777" w:rsidR="00E40160" w:rsidRDefault="00E40160" w:rsidP="00E40160">
      <w:pPr>
        <w:spacing w:beforeLines="20" w:before="48" w:afterLines="20" w:after="48" w:line="240" w:lineRule="auto"/>
        <w:rPr>
          <w:rFonts w:ascii="Times New Roman" w:hAnsi="Times New Roman"/>
          <w:b/>
          <w:sz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E81132" w14:paraId="6AF0780B"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2E20702" w14:textId="77777777" w:rsidR="00E40160" w:rsidRPr="00E81132" w:rsidRDefault="00E40160"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4433AA99"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t>Fakültenin misyon ve vizyonu ile ilgili belge/ Web sayfası adresi</w:t>
            </w:r>
          </w:p>
          <w:p w14:paraId="0D248561"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t>Fakültenin kurumsal amaç ve hedeflerinin yayımlandığına dair belge/ Web sayfası adresi</w:t>
            </w:r>
          </w:p>
          <w:p w14:paraId="4D1D8CE4"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t>Üniversitenin stratejik planı ile ilgili belge/ Web sayfası adresi</w:t>
            </w:r>
          </w:p>
          <w:p w14:paraId="01B2D894"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t xml:space="preserve">Üniversitenin vizyon ve misyonu ile ilgili belge/ Web sayfası adresi </w:t>
            </w:r>
          </w:p>
          <w:p w14:paraId="452B5FC3"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lastRenderedPageBreak/>
              <w:t xml:space="preserve">Fakültenin misyon, amaç ve hedeflerinin belirlenmesinde alınan paydaş görüşleri ile ilgili belgeler (komisyon toplantı tutanakları, fakülte toplantı kararları </w:t>
            </w:r>
            <w:proofErr w:type="spellStart"/>
            <w:r w:rsidRPr="00E81132">
              <w:rPr>
                <w:rFonts w:ascii="Times New Roman" w:hAnsi="Times New Roman"/>
                <w:bCs/>
                <w:i/>
                <w:iCs/>
                <w:color w:val="000000"/>
                <w:sz w:val="24"/>
                <w:szCs w:val="24"/>
              </w:rPr>
              <w:t>vb</w:t>
            </w:r>
            <w:proofErr w:type="spellEnd"/>
            <w:r w:rsidRPr="00E81132">
              <w:rPr>
                <w:rFonts w:ascii="Times New Roman" w:hAnsi="Times New Roman"/>
                <w:bCs/>
                <w:i/>
                <w:iCs/>
                <w:color w:val="000000"/>
                <w:sz w:val="24"/>
                <w:szCs w:val="24"/>
              </w:rPr>
              <w:t>)</w:t>
            </w:r>
          </w:p>
          <w:p w14:paraId="2C0585F3"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81132">
              <w:rPr>
                <w:rFonts w:ascii="Times New Roman" w:hAnsi="Times New Roman"/>
                <w:bCs/>
                <w:i/>
                <w:iCs/>
                <w:color w:val="000000"/>
                <w:sz w:val="24"/>
                <w:szCs w:val="24"/>
              </w:rPr>
              <w:t xml:space="preserve">Hedeflerin her yıl iç-dış paydaşlar tarafından gözden geçirildiği ve güncellendiğine ilişkin belgeler (toplantı tutanakları, fakülte toplantı kararları </w:t>
            </w:r>
            <w:proofErr w:type="spellStart"/>
            <w:r w:rsidRPr="00E81132">
              <w:rPr>
                <w:rFonts w:ascii="Times New Roman" w:hAnsi="Times New Roman"/>
                <w:bCs/>
                <w:i/>
                <w:iCs/>
                <w:color w:val="000000"/>
                <w:sz w:val="24"/>
                <w:szCs w:val="24"/>
              </w:rPr>
              <w:t>vb</w:t>
            </w:r>
            <w:proofErr w:type="spellEnd"/>
            <w:r w:rsidRPr="00E81132">
              <w:rPr>
                <w:rFonts w:ascii="Times New Roman" w:hAnsi="Times New Roman"/>
                <w:bCs/>
                <w:i/>
                <w:iCs/>
                <w:color w:val="000000"/>
                <w:sz w:val="24"/>
                <w:szCs w:val="24"/>
              </w:rPr>
              <w:t>)</w:t>
            </w:r>
          </w:p>
        </w:tc>
      </w:tr>
    </w:tbl>
    <w:p w14:paraId="4D6C6817" w14:textId="77777777" w:rsidR="00E40160" w:rsidRDefault="00E40160" w:rsidP="00E40160">
      <w:pPr>
        <w:spacing w:beforeLines="20" w:before="48" w:afterLines="20" w:after="48" w:line="240" w:lineRule="auto"/>
        <w:rPr>
          <w:rFonts w:ascii="Times New Roman" w:hAnsi="Times New Roman"/>
          <w:b/>
          <w:sz w:val="24"/>
        </w:rPr>
      </w:pPr>
    </w:p>
    <w:p w14:paraId="28552994" w14:textId="7F3272D6" w:rsidR="00E81132" w:rsidRDefault="00E81132" w:rsidP="00E40160">
      <w:pPr>
        <w:spacing w:beforeLines="20" w:before="48" w:afterLines="20" w:after="48" w:line="240" w:lineRule="auto"/>
        <w:rPr>
          <w:rFonts w:ascii="Times New Roman" w:hAnsi="Times New Roman"/>
          <w:b/>
          <w:sz w:val="24"/>
        </w:rPr>
      </w:pPr>
      <w:r>
        <w:rPr>
          <w:rFonts w:ascii="Times New Roman" w:hAnsi="Times New Roman"/>
          <w:b/>
          <w:sz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E14D1" w:rsidRPr="004C1855" w14:paraId="6B26B8A6" w14:textId="77777777" w:rsidTr="009D4FCE">
        <w:trPr>
          <w:trHeight w:val="401"/>
        </w:trPr>
        <w:tc>
          <w:tcPr>
            <w:tcW w:w="5245" w:type="dxa"/>
            <w:tcBorders>
              <w:top w:val="single" w:sz="4" w:space="0" w:color="auto"/>
              <w:left w:val="single" w:sz="4" w:space="0" w:color="auto"/>
              <w:right w:val="single" w:sz="4" w:space="0" w:color="auto"/>
            </w:tcBorders>
          </w:tcPr>
          <w:p w14:paraId="35F1B74A" w14:textId="77777777" w:rsidR="001E14D1" w:rsidRDefault="001E14D1" w:rsidP="00E40160">
            <w:pPr>
              <w:spacing w:beforeLines="20" w:before="48" w:afterLines="20" w:after="48" w:line="240" w:lineRule="auto"/>
              <w:jc w:val="both"/>
              <w:rPr>
                <w:rFonts w:ascii="Times New Roman" w:hAnsi="Times New Roman"/>
                <w:b/>
                <w:color w:val="000000"/>
                <w:sz w:val="24"/>
                <w:szCs w:val="24"/>
              </w:rPr>
            </w:pPr>
            <w:r w:rsidRPr="001E14D1">
              <w:rPr>
                <w:rFonts w:ascii="Times New Roman" w:hAnsi="Times New Roman"/>
                <w:b/>
                <w:color w:val="000000"/>
                <w:sz w:val="24"/>
                <w:szCs w:val="24"/>
              </w:rPr>
              <w:lastRenderedPageBreak/>
              <w:t xml:space="preserve">Standart 2. </w:t>
            </w:r>
          </w:p>
          <w:p w14:paraId="2804A549" w14:textId="5FB4CB8D" w:rsidR="001E14D1" w:rsidRPr="004C1855" w:rsidRDefault="001E14D1" w:rsidP="00E40160">
            <w:pPr>
              <w:spacing w:beforeLines="20" w:before="48" w:afterLines="20" w:after="48" w:line="240" w:lineRule="auto"/>
              <w:jc w:val="both"/>
              <w:rPr>
                <w:rFonts w:ascii="Times New Roman" w:hAnsi="Times New Roman"/>
                <w:b/>
                <w:color w:val="000000"/>
                <w:sz w:val="24"/>
                <w:szCs w:val="24"/>
              </w:rPr>
            </w:pPr>
            <w:r w:rsidRPr="001E14D1">
              <w:rPr>
                <w:rFonts w:ascii="Times New Roman" w:hAnsi="Times New Roman"/>
                <w:b/>
                <w:color w:val="000000"/>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545A062"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1E14D1" w:rsidRPr="004C1855" w14:paraId="091B97F2" w14:textId="77777777" w:rsidTr="009D4FCE">
        <w:trPr>
          <w:trHeight w:val="236"/>
        </w:trPr>
        <w:tc>
          <w:tcPr>
            <w:tcW w:w="5245" w:type="dxa"/>
            <w:vMerge w:val="restart"/>
            <w:tcBorders>
              <w:left w:val="single" w:sz="4" w:space="0" w:color="auto"/>
              <w:right w:val="single" w:sz="4" w:space="0" w:color="auto"/>
            </w:tcBorders>
            <w:vAlign w:val="center"/>
          </w:tcPr>
          <w:p w14:paraId="4786AB78" w14:textId="76FF3733" w:rsidR="001E14D1" w:rsidRPr="00227C61" w:rsidRDefault="001E14D1" w:rsidP="00E40160">
            <w:pPr>
              <w:pStyle w:val="GvdeMetni"/>
              <w:spacing w:beforeLines="20" w:before="48" w:afterLines="20" w:after="48"/>
              <w:jc w:val="both"/>
            </w:pPr>
            <w:r w:rsidRPr="001E14D1">
              <w:t>Eğitim programının amaç ve hedefleri</w:t>
            </w:r>
            <w:r w:rsidRPr="004C1855">
              <w:t>;</w:t>
            </w:r>
          </w:p>
        </w:tc>
        <w:tc>
          <w:tcPr>
            <w:tcW w:w="765" w:type="dxa"/>
            <w:tcBorders>
              <w:top w:val="single" w:sz="4" w:space="0" w:color="auto"/>
              <w:left w:val="single" w:sz="4" w:space="0" w:color="auto"/>
              <w:bottom w:val="single" w:sz="4" w:space="0" w:color="auto"/>
              <w:right w:val="single" w:sz="4" w:space="0" w:color="auto"/>
            </w:tcBorders>
            <w:vAlign w:val="center"/>
          </w:tcPr>
          <w:p w14:paraId="146CFB7B" w14:textId="77777777" w:rsidR="001E14D1"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3F84BD7"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7824CBF" w14:textId="77777777" w:rsidR="001E14D1"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3CC72CD4"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0F9B01" w14:textId="77777777" w:rsidR="001E14D1"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31BA54F9"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45AA59A" w14:textId="77777777" w:rsidR="001E14D1"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348FFA49"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281873B" w14:textId="77777777" w:rsidR="001E14D1" w:rsidRDefault="001E14D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0E2DAB91"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1E14D1" w:rsidRPr="004C1855" w14:paraId="1CE38DFD" w14:textId="77777777" w:rsidTr="009D4FCE">
        <w:trPr>
          <w:trHeight w:val="71"/>
        </w:trPr>
        <w:tc>
          <w:tcPr>
            <w:tcW w:w="5245" w:type="dxa"/>
            <w:vMerge/>
            <w:tcBorders>
              <w:left w:val="single" w:sz="4" w:space="0" w:color="auto"/>
              <w:bottom w:val="single" w:sz="4" w:space="0" w:color="auto"/>
              <w:right w:val="single" w:sz="4" w:space="0" w:color="auto"/>
            </w:tcBorders>
          </w:tcPr>
          <w:p w14:paraId="02A0D039" w14:textId="77777777" w:rsidR="001E14D1" w:rsidRPr="004C1855" w:rsidRDefault="001E14D1"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E60BBBF"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0F9291"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7678C0"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0340CF"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D9FD9F" w14:textId="77777777" w:rsidR="001E14D1" w:rsidRPr="004C1855" w:rsidRDefault="001E14D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1E14D1" w:rsidRPr="004C1855" w14:paraId="5FF9EC5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0CAD27D" w14:textId="77777777" w:rsidR="001E14D1" w:rsidRPr="004C1855" w:rsidRDefault="001E14D1"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1E14D1" w:rsidRPr="004C1855" w14:paraId="14198B8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1ED754B" w14:textId="77777777" w:rsidR="001E14D1" w:rsidRDefault="001E14D1" w:rsidP="00E40160">
            <w:pPr>
              <w:spacing w:beforeLines="20" w:before="48" w:afterLines="20" w:after="48" w:line="240" w:lineRule="auto"/>
              <w:rPr>
                <w:rFonts w:ascii="Times New Roman" w:hAnsi="Times New Roman"/>
                <w:bCs/>
                <w:color w:val="000000"/>
                <w:sz w:val="24"/>
                <w:szCs w:val="24"/>
              </w:rPr>
            </w:pPr>
          </w:p>
          <w:p w14:paraId="5DB978FD" w14:textId="13B1F50C" w:rsidR="001E14D1" w:rsidRDefault="001E14D1" w:rsidP="00E40160">
            <w:pPr>
              <w:spacing w:beforeLines="20" w:before="48" w:afterLines="20" w:after="48" w:line="240" w:lineRule="auto"/>
              <w:rPr>
                <w:rFonts w:ascii="Times New Roman" w:hAnsi="Times New Roman"/>
                <w:bCs/>
                <w:color w:val="000000"/>
                <w:sz w:val="24"/>
                <w:szCs w:val="24"/>
              </w:rPr>
            </w:pPr>
          </w:p>
          <w:p w14:paraId="2D12930B" w14:textId="3C9FE3FD" w:rsidR="00E40160" w:rsidRDefault="00E40160" w:rsidP="00E40160">
            <w:pPr>
              <w:spacing w:beforeLines="20" w:before="48" w:afterLines="20" w:after="48" w:line="240" w:lineRule="auto"/>
              <w:rPr>
                <w:rFonts w:ascii="Times New Roman" w:hAnsi="Times New Roman"/>
                <w:bCs/>
                <w:color w:val="000000"/>
                <w:sz w:val="24"/>
                <w:szCs w:val="24"/>
              </w:rPr>
            </w:pPr>
          </w:p>
          <w:p w14:paraId="5CFA3654" w14:textId="77777777" w:rsidR="00E40160" w:rsidRDefault="00E40160" w:rsidP="00E40160">
            <w:pPr>
              <w:spacing w:beforeLines="20" w:before="48" w:afterLines="20" w:after="48" w:line="240" w:lineRule="auto"/>
              <w:rPr>
                <w:rFonts w:ascii="Times New Roman" w:hAnsi="Times New Roman"/>
                <w:bCs/>
                <w:color w:val="000000"/>
                <w:sz w:val="24"/>
                <w:szCs w:val="24"/>
              </w:rPr>
            </w:pPr>
          </w:p>
          <w:p w14:paraId="2F636B56" w14:textId="77777777" w:rsidR="001E14D1" w:rsidRPr="00C360A4" w:rsidRDefault="001E14D1" w:rsidP="00E40160">
            <w:pPr>
              <w:spacing w:beforeLines="20" w:before="48" w:afterLines="20" w:after="48" w:line="240" w:lineRule="auto"/>
              <w:rPr>
                <w:rFonts w:ascii="Times New Roman" w:hAnsi="Times New Roman"/>
                <w:bCs/>
                <w:color w:val="000000"/>
                <w:sz w:val="24"/>
                <w:szCs w:val="24"/>
              </w:rPr>
            </w:pPr>
          </w:p>
        </w:tc>
      </w:tr>
    </w:tbl>
    <w:p w14:paraId="330A5FE2" w14:textId="4A175B11" w:rsidR="001E14D1" w:rsidRPr="00E81132" w:rsidRDefault="001E14D1"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3</w:t>
      </w:r>
      <w:r w:rsidRPr="00E81132">
        <w:rPr>
          <w:rFonts w:ascii="Times New Roman" w:hAnsi="Times New Roman"/>
          <w:b/>
          <w:i/>
          <w:iCs/>
          <w:sz w:val="18"/>
          <w:szCs w:val="16"/>
        </w:rPr>
        <w:t>-</w:t>
      </w:r>
      <w:r>
        <w:rPr>
          <w:rFonts w:ascii="Times New Roman" w:hAnsi="Times New Roman"/>
          <w:b/>
          <w:i/>
          <w:iCs/>
          <w:sz w:val="18"/>
          <w:szCs w:val="16"/>
        </w:rPr>
        <w:t>5</w:t>
      </w:r>
      <w:r w:rsidRPr="00E81132">
        <w:rPr>
          <w:rFonts w:ascii="Times New Roman" w:hAnsi="Times New Roman"/>
          <w:b/>
          <w:i/>
          <w:iCs/>
          <w:sz w:val="18"/>
          <w:szCs w:val="16"/>
        </w:rPr>
        <w:t xml:space="preserve"> Puan: 1; Toplam </w:t>
      </w:r>
      <w:r>
        <w:rPr>
          <w:rFonts w:ascii="Times New Roman" w:hAnsi="Times New Roman"/>
          <w:b/>
          <w:i/>
          <w:iCs/>
          <w:sz w:val="18"/>
          <w:szCs w:val="16"/>
        </w:rPr>
        <w:t>6</w:t>
      </w:r>
      <w:r w:rsidRPr="00E81132">
        <w:rPr>
          <w:rFonts w:ascii="Times New Roman" w:hAnsi="Times New Roman"/>
          <w:b/>
          <w:i/>
          <w:iCs/>
          <w:sz w:val="18"/>
          <w:szCs w:val="16"/>
        </w:rPr>
        <w:t>-</w:t>
      </w:r>
      <w:r>
        <w:rPr>
          <w:rFonts w:ascii="Times New Roman" w:hAnsi="Times New Roman"/>
          <w:b/>
          <w:i/>
          <w:iCs/>
          <w:sz w:val="18"/>
          <w:szCs w:val="16"/>
        </w:rPr>
        <w:t>8</w:t>
      </w:r>
      <w:r w:rsidRPr="00E81132">
        <w:rPr>
          <w:rFonts w:ascii="Times New Roman" w:hAnsi="Times New Roman"/>
          <w:b/>
          <w:i/>
          <w:iCs/>
          <w:sz w:val="18"/>
          <w:szCs w:val="16"/>
        </w:rPr>
        <w:t xml:space="preserve"> Puan: 2; Toplam </w:t>
      </w:r>
      <w:r>
        <w:rPr>
          <w:rFonts w:ascii="Times New Roman" w:hAnsi="Times New Roman"/>
          <w:b/>
          <w:i/>
          <w:iCs/>
          <w:sz w:val="18"/>
          <w:szCs w:val="16"/>
        </w:rPr>
        <w:t>9</w:t>
      </w:r>
      <w:r w:rsidRPr="00E81132">
        <w:rPr>
          <w:rFonts w:ascii="Times New Roman" w:hAnsi="Times New Roman"/>
          <w:b/>
          <w:i/>
          <w:iCs/>
          <w:sz w:val="18"/>
          <w:szCs w:val="16"/>
        </w:rPr>
        <w:t>-</w:t>
      </w:r>
      <w:r>
        <w:rPr>
          <w:rFonts w:ascii="Times New Roman" w:hAnsi="Times New Roman"/>
          <w:b/>
          <w:i/>
          <w:iCs/>
          <w:sz w:val="18"/>
          <w:szCs w:val="16"/>
        </w:rPr>
        <w:t>11</w:t>
      </w:r>
      <w:r w:rsidRPr="00E81132">
        <w:rPr>
          <w:rFonts w:ascii="Times New Roman" w:hAnsi="Times New Roman"/>
          <w:b/>
          <w:i/>
          <w:iCs/>
          <w:sz w:val="18"/>
          <w:szCs w:val="16"/>
        </w:rPr>
        <w:t xml:space="preserve"> Puan: 3; Toplam </w:t>
      </w:r>
      <w:r>
        <w:rPr>
          <w:rFonts w:ascii="Times New Roman" w:hAnsi="Times New Roman"/>
          <w:b/>
          <w:i/>
          <w:iCs/>
          <w:sz w:val="18"/>
          <w:szCs w:val="16"/>
        </w:rPr>
        <w:t>12</w:t>
      </w:r>
      <w:r w:rsidRPr="00E81132">
        <w:rPr>
          <w:rFonts w:ascii="Times New Roman" w:hAnsi="Times New Roman"/>
          <w:b/>
          <w:i/>
          <w:iCs/>
          <w:sz w:val="18"/>
          <w:szCs w:val="16"/>
        </w:rPr>
        <w:t>-</w:t>
      </w:r>
      <w:r>
        <w:rPr>
          <w:rFonts w:ascii="Times New Roman" w:hAnsi="Times New Roman"/>
          <w:b/>
          <w:i/>
          <w:iCs/>
          <w:sz w:val="18"/>
          <w:szCs w:val="16"/>
        </w:rPr>
        <w:t>13</w:t>
      </w:r>
      <w:r w:rsidRPr="00E81132">
        <w:rPr>
          <w:rFonts w:ascii="Times New Roman" w:hAnsi="Times New Roman"/>
          <w:b/>
          <w:i/>
          <w:iCs/>
          <w:sz w:val="18"/>
          <w:szCs w:val="16"/>
        </w:rPr>
        <w:t xml:space="preserve"> Puan: 4; Toplam </w:t>
      </w:r>
      <w:r>
        <w:rPr>
          <w:rFonts w:ascii="Times New Roman" w:hAnsi="Times New Roman"/>
          <w:b/>
          <w:i/>
          <w:iCs/>
          <w:sz w:val="18"/>
          <w:szCs w:val="16"/>
        </w:rPr>
        <w:t>14</w:t>
      </w:r>
      <w:r w:rsidRPr="00E81132">
        <w:rPr>
          <w:rFonts w:ascii="Times New Roman" w:hAnsi="Times New Roman"/>
          <w:b/>
          <w:i/>
          <w:iCs/>
          <w:sz w:val="18"/>
          <w:szCs w:val="16"/>
        </w:rPr>
        <w:t>-</w:t>
      </w:r>
      <w:r>
        <w:rPr>
          <w:rFonts w:ascii="Times New Roman" w:hAnsi="Times New Roman"/>
          <w:b/>
          <w:i/>
          <w:iCs/>
          <w:sz w:val="18"/>
          <w:szCs w:val="16"/>
        </w:rPr>
        <w:t>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E14D1" w:rsidRPr="00E81132" w14:paraId="32AF1E20"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3C0386A" w14:textId="77777777" w:rsidR="001E14D1" w:rsidRDefault="001E14D1" w:rsidP="00E40160">
            <w:pPr>
              <w:spacing w:beforeLines="20" w:before="48" w:afterLines="20" w:after="48" w:line="240" w:lineRule="auto"/>
              <w:jc w:val="both"/>
              <w:rPr>
                <w:rFonts w:ascii="Times New Roman" w:hAnsi="Times New Roman"/>
                <w:b/>
                <w:color w:val="000000"/>
                <w:sz w:val="24"/>
                <w:szCs w:val="24"/>
              </w:rPr>
            </w:pPr>
            <w:r w:rsidRPr="001E14D1">
              <w:rPr>
                <w:rFonts w:ascii="Times New Roman" w:hAnsi="Times New Roman"/>
                <w:b/>
                <w:color w:val="000000"/>
                <w:sz w:val="24"/>
                <w:szCs w:val="24"/>
              </w:rPr>
              <w:t xml:space="preserve">Standart 2. </w:t>
            </w:r>
          </w:p>
          <w:p w14:paraId="050B7334" w14:textId="30412B5A" w:rsidR="001E14D1" w:rsidRPr="00E81132" w:rsidRDefault="001E14D1" w:rsidP="00E40160">
            <w:pPr>
              <w:spacing w:beforeLines="20" w:before="48" w:afterLines="20" w:after="48" w:line="240" w:lineRule="auto"/>
              <w:rPr>
                <w:rFonts w:ascii="Times New Roman" w:hAnsi="Times New Roman"/>
                <w:b/>
                <w:color w:val="000000"/>
                <w:sz w:val="24"/>
                <w:szCs w:val="24"/>
              </w:rPr>
            </w:pPr>
            <w:r w:rsidRPr="001E14D1">
              <w:rPr>
                <w:rFonts w:ascii="Times New Roman" w:hAnsi="Times New Roman"/>
                <w:b/>
                <w:color w:val="000000"/>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tcPr>
          <w:p w14:paraId="234F424C"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1E14D1" w:rsidRPr="00E81132" w14:paraId="35C105E0"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323742A" w14:textId="77777777" w:rsidR="001E14D1" w:rsidRPr="00E81132" w:rsidRDefault="001E14D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022C2E20"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73F24450"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303394DD"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45E2B289"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24E7F9DA"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7268EFFE"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3ECBCE45"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2BB51598"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5D0A2A9B"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6A115399"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1E14D1" w:rsidRPr="00E81132" w14:paraId="14817D33"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490B2E6D" w14:textId="2B4C83AE" w:rsidR="001E14D1" w:rsidRPr="00E81132"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4C1855">
              <w:rPr>
                <w:rFonts w:ascii="Times New Roman" w:hAnsi="Times New Roman"/>
                <w:sz w:val="24"/>
                <w:szCs w:val="24"/>
              </w:rPr>
              <w:t>S.2.1. Türkiye Yükseköğretim Yeterlilikler Çerçevesi (TYYÇ) ve Ulusal Çekirdek Eğitim Programı (ÇEP) ile uyumlu, eczacının toplumdaki rol ve sorumluluklarını</w:t>
            </w:r>
            <w:r w:rsidR="007E15D9">
              <w:rPr>
                <w:rFonts w:ascii="Times New Roman" w:hAnsi="Times New Roman"/>
                <w:sz w:val="24"/>
                <w:szCs w:val="24"/>
              </w:rPr>
              <w:t xml:space="preserve"> </w:t>
            </w:r>
            <w:r w:rsidRPr="004C1855">
              <w:rPr>
                <w:rFonts w:ascii="Times New Roman" w:hAnsi="Times New Roman"/>
                <w:sz w:val="24"/>
                <w:szCs w:val="24"/>
              </w:rPr>
              <w:t>yerine getirmesine yönelik yeterlilikleri/yetkinlikleri/kazanımlarını belirleyecek şekilde tanımlanmalıdır.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00F373"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88532D"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0EBBB5D"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7FCCB4"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D0124"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E14D1" w:rsidRPr="00E81132" w14:paraId="6FAD2A9D" w14:textId="77777777" w:rsidTr="0050034D">
        <w:trPr>
          <w:cantSplit/>
          <w:trHeight w:val="310"/>
        </w:trPr>
        <w:tc>
          <w:tcPr>
            <w:tcW w:w="5245" w:type="dxa"/>
            <w:tcBorders>
              <w:left w:val="single" w:sz="4" w:space="0" w:color="auto"/>
              <w:bottom w:val="single" w:sz="4" w:space="0" w:color="auto"/>
              <w:right w:val="single" w:sz="4" w:space="0" w:color="auto"/>
            </w:tcBorders>
          </w:tcPr>
          <w:p w14:paraId="46ACCD11" w14:textId="362A62A3" w:rsidR="001E14D1" w:rsidRPr="00E81132"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4C1855">
              <w:rPr>
                <w:rFonts w:ascii="Times New Roman" w:hAnsi="Times New Roman"/>
                <w:sz w:val="24"/>
                <w:szCs w:val="24"/>
              </w:rPr>
              <w:t>S.2.2. Program çıktıları, eğitim amaçlarına ulaşabilmek için gerekli bilgi, beceri ve davranış bileşenlerinin tümünü kapsamalı ve Tablo 2.1’de verilen ECZAKDER çıktılarını içerecek biçimde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E43E036"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CFD6C0E"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27396A"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D279AA"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246A5"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E14D1" w:rsidRPr="00E81132" w14:paraId="677370E2" w14:textId="77777777" w:rsidTr="0050034D">
        <w:trPr>
          <w:cantSplit/>
          <w:trHeight w:val="152"/>
        </w:trPr>
        <w:tc>
          <w:tcPr>
            <w:tcW w:w="5245" w:type="dxa"/>
            <w:tcBorders>
              <w:left w:val="single" w:sz="4" w:space="0" w:color="auto"/>
              <w:bottom w:val="single" w:sz="4" w:space="0" w:color="auto"/>
              <w:right w:val="single" w:sz="4" w:space="0" w:color="auto"/>
            </w:tcBorders>
          </w:tcPr>
          <w:p w14:paraId="6148C0D8" w14:textId="6E7736C2" w:rsidR="001E14D1" w:rsidRPr="00E81132"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4C1855">
              <w:rPr>
                <w:rFonts w:ascii="Times New Roman" w:hAnsi="Times New Roman"/>
                <w:sz w:val="24"/>
                <w:szCs w:val="24"/>
              </w:rPr>
              <w:t>S.2.3. Tüm paydaşların katılımı ile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F1B0964"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422E3"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FB24F9"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C63B5F"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E0A052" w14:textId="77777777" w:rsidR="001E14D1" w:rsidRPr="00E81132" w:rsidRDefault="001E14D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08DF29DC" w14:textId="67EE2573" w:rsidR="00893988" w:rsidRDefault="00893988" w:rsidP="00E40160">
      <w:pPr>
        <w:tabs>
          <w:tab w:val="left" w:pos="1748"/>
        </w:tabs>
        <w:spacing w:beforeLines="20" w:before="48" w:afterLines="20" w:after="48" w:line="240" w:lineRule="auto"/>
        <w:rPr>
          <w:rFonts w:ascii="Times New Roman" w:hAnsi="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E81132" w14:paraId="1CDE355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775BB4F1" w14:textId="77777777" w:rsidR="00E40160" w:rsidRPr="00E81132" w:rsidRDefault="00E40160" w:rsidP="009D4FCE">
            <w:pPr>
              <w:spacing w:beforeLines="20" w:before="48" w:afterLines="20" w:after="48" w:line="240" w:lineRule="auto"/>
              <w:jc w:val="both"/>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1439697B" w14:textId="77777777" w:rsidR="00E40160" w:rsidRPr="001E14D1"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ÇEP-ders/konu matriksi</w:t>
            </w:r>
          </w:p>
          <w:p w14:paraId="799044C2" w14:textId="77777777" w:rsidR="00E40160" w:rsidRPr="001E14D1"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Program çıktıları</w:t>
            </w:r>
          </w:p>
          <w:p w14:paraId="2EAAC5B5" w14:textId="77777777" w:rsidR="00E40160" w:rsidRPr="001E14D1"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 xml:space="preserve">Derslerin program çıktılarını karşılama durumuna dair belgeler </w:t>
            </w:r>
          </w:p>
          <w:p w14:paraId="686F74B6" w14:textId="77777777" w:rsidR="00E40160" w:rsidRPr="001E14D1"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Program çıktılarının ECZAKDER çıktılarını karşıladığına dair matriks</w:t>
            </w:r>
          </w:p>
          <w:p w14:paraId="16DD60A8" w14:textId="77777777" w:rsidR="00E40160" w:rsidRPr="001E14D1"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Paydaş toplantı tutanakları</w:t>
            </w:r>
          </w:p>
          <w:p w14:paraId="45D1CE25"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E14D1">
              <w:rPr>
                <w:rFonts w:ascii="Times New Roman" w:hAnsi="Times New Roman"/>
                <w:bCs/>
                <w:i/>
                <w:iCs/>
                <w:color w:val="000000"/>
                <w:sz w:val="24"/>
                <w:szCs w:val="24"/>
              </w:rPr>
              <w:t>Eğitim komisyonunun eğitim ile ilgili çalışmalar (GEP vb.) ve toplantı tutanakları</w:t>
            </w:r>
          </w:p>
        </w:tc>
      </w:tr>
    </w:tbl>
    <w:p w14:paraId="361FA723" w14:textId="77777777" w:rsidR="00E40160" w:rsidRDefault="00E40160" w:rsidP="00E40160">
      <w:pPr>
        <w:tabs>
          <w:tab w:val="left" w:pos="1748"/>
        </w:tabs>
        <w:spacing w:beforeLines="20" w:before="48" w:afterLines="20" w:after="48" w:line="240" w:lineRule="auto"/>
        <w:rPr>
          <w:rFonts w:ascii="Times New Roman" w:hAnsi="Times New Roman"/>
          <w:b/>
          <w:sz w:val="24"/>
          <w:szCs w:val="24"/>
        </w:rPr>
      </w:pPr>
    </w:p>
    <w:p w14:paraId="2A667E63" w14:textId="25CB71F2" w:rsidR="001E14D1" w:rsidRPr="00893988" w:rsidRDefault="001E14D1" w:rsidP="00E40160">
      <w:pPr>
        <w:tabs>
          <w:tab w:val="left" w:pos="1748"/>
        </w:tabs>
        <w:spacing w:beforeLines="20" w:before="48" w:afterLines="20" w:after="48" w:line="240" w:lineRule="auto"/>
        <w:rPr>
          <w:rFonts w:ascii="Times New Roman" w:hAnsi="Times New Roman"/>
          <w:b/>
          <w:sz w:val="24"/>
          <w:szCs w:val="24"/>
        </w:rPr>
      </w:pPr>
      <w:r w:rsidRPr="00893988">
        <w:rPr>
          <w:rFonts w:ascii="Times New Roman" w:hAnsi="Times New Roman"/>
          <w:b/>
          <w:sz w:val="24"/>
          <w:szCs w:val="24"/>
        </w:rPr>
        <w:t>Tablo</w:t>
      </w:r>
      <w:r w:rsidRPr="00893988">
        <w:rPr>
          <w:rFonts w:ascii="Times New Roman" w:hAnsi="Times New Roman"/>
          <w:b/>
          <w:spacing w:val="-3"/>
          <w:sz w:val="24"/>
          <w:szCs w:val="24"/>
        </w:rPr>
        <w:t xml:space="preserve"> </w:t>
      </w:r>
      <w:r w:rsidRPr="00893988">
        <w:rPr>
          <w:rFonts w:ascii="Times New Roman" w:hAnsi="Times New Roman"/>
          <w:b/>
          <w:sz w:val="24"/>
          <w:szCs w:val="24"/>
        </w:rPr>
        <w:t>2.1</w:t>
      </w:r>
      <w:r w:rsidR="00893988">
        <w:rPr>
          <w:rFonts w:ascii="Times New Roman" w:hAnsi="Times New Roman"/>
          <w:b/>
          <w:sz w:val="24"/>
          <w:szCs w:val="24"/>
        </w:rPr>
        <w:t xml:space="preserve">. </w:t>
      </w:r>
      <w:r w:rsidRPr="00893988">
        <w:rPr>
          <w:rFonts w:ascii="Times New Roman" w:hAnsi="Times New Roman"/>
          <w:b/>
          <w:i/>
          <w:iCs/>
          <w:sz w:val="24"/>
          <w:szCs w:val="24"/>
        </w:rPr>
        <w:t>ECZAKDER</w:t>
      </w:r>
      <w:r w:rsidRPr="00893988">
        <w:rPr>
          <w:rFonts w:ascii="Times New Roman" w:hAnsi="Times New Roman"/>
          <w:b/>
          <w:i/>
          <w:iCs/>
          <w:spacing w:val="-1"/>
          <w:sz w:val="24"/>
          <w:szCs w:val="24"/>
        </w:rPr>
        <w:t xml:space="preserve"> </w:t>
      </w:r>
      <w:r w:rsidRPr="00893988">
        <w:rPr>
          <w:rFonts w:ascii="Times New Roman" w:hAnsi="Times New Roman"/>
          <w:b/>
          <w:i/>
          <w:iCs/>
          <w:sz w:val="24"/>
          <w:szCs w:val="24"/>
        </w:rPr>
        <w:t>Çıktıları</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8495"/>
      </w:tblGrid>
      <w:tr w:rsidR="001E14D1" w:rsidRPr="004C1855" w14:paraId="516462CD" w14:textId="77777777" w:rsidTr="00F20C1C">
        <w:trPr>
          <w:cantSplit/>
          <w:trHeight w:val="412"/>
        </w:trPr>
        <w:tc>
          <w:tcPr>
            <w:tcW w:w="577" w:type="dxa"/>
            <w:shd w:val="clear" w:color="auto" w:fill="auto"/>
            <w:vAlign w:val="center"/>
          </w:tcPr>
          <w:p w14:paraId="390B6F83"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I</w:t>
            </w:r>
          </w:p>
        </w:tc>
        <w:tc>
          <w:tcPr>
            <w:tcW w:w="8495" w:type="dxa"/>
            <w:shd w:val="clear" w:color="auto" w:fill="auto"/>
            <w:vAlign w:val="center"/>
          </w:tcPr>
          <w:p w14:paraId="06C1BC60"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Ürün ve hasta odaklı, mesleki ve etik uygulamalar ile ilgili konularda yeterli bilgi birikimi; bu alanlardaki bilgileri eczacılık problemlerini çözme için uygulayabilme becerisi.</w:t>
            </w:r>
          </w:p>
        </w:tc>
      </w:tr>
      <w:tr w:rsidR="001E14D1" w:rsidRPr="004C1855" w14:paraId="35F15893" w14:textId="77777777" w:rsidTr="00F20C1C">
        <w:trPr>
          <w:cantSplit/>
          <w:trHeight w:val="634"/>
        </w:trPr>
        <w:tc>
          <w:tcPr>
            <w:tcW w:w="577" w:type="dxa"/>
            <w:shd w:val="clear" w:color="auto" w:fill="auto"/>
            <w:vAlign w:val="center"/>
          </w:tcPr>
          <w:p w14:paraId="132F2798"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lastRenderedPageBreak/>
              <w:t>II</w:t>
            </w:r>
          </w:p>
        </w:tc>
        <w:tc>
          <w:tcPr>
            <w:tcW w:w="8495" w:type="dxa"/>
            <w:shd w:val="clear" w:color="auto" w:fill="auto"/>
            <w:vAlign w:val="center"/>
          </w:tcPr>
          <w:p w14:paraId="130EB2E3"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Eczacılıkla ilgili konularda tasarlama, deney yapma, alan çalışması, veri toplama, sonuçları analiz etme, yorumlama ve arşivleme becerisi.</w:t>
            </w:r>
          </w:p>
        </w:tc>
      </w:tr>
      <w:tr w:rsidR="001E14D1" w:rsidRPr="004C1855" w14:paraId="61C843F6" w14:textId="77777777" w:rsidTr="00F20C1C">
        <w:trPr>
          <w:cantSplit/>
          <w:trHeight w:val="741"/>
        </w:trPr>
        <w:tc>
          <w:tcPr>
            <w:tcW w:w="577" w:type="dxa"/>
            <w:shd w:val="clear" w:color="auto" w:fill="auto"/>
            <w:vAlign w:val="center"/>
          </w:tcPr>
          <w:p w14:paraId="06DFDC64"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III</w:t>
            </w:r>
          </w:p>
        </w:tc>
        <w:tc>
          <w:tcPr>
            <w:tcW w:w="8495" w:type="dxa"/>
            <w:shd w:val="clear" w:color="auto" w:fill="auto"/>
            <w:vAlign w:val="center"/>
          </w:tcPr>
          <w:p w14:paraId="5516ABC3"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Bir süreci, ürünü, malzeme veya cihazları anlama, yorumlama, ilgili sorunları güncel yöntemlerle çözme becerisi.</w:t>
            </w:r>
          </w:p>
        </w:tc>
      </w:tr>
      <w:tr w:rsidR="001E14D1" w:rsidRPr="004C1855" w14:paraId="650C9579" w14:textId="77777777" w:rsidTr="00F20C1C">
        <w:trPr>
          <w:cantSplit/>
          <w:trHeight w:val="741"/>
        </w:trPr>
        <w:tc>
          <w:tcPr>
            <w:tcW w:w="577" w:type="dxa"/>
            <w:shd w:val="clear" w:color="auto" w:fill="auto"/>
            <w:vAlign w:val="center"/>
          </w:tcPr>
          <w:p w14:paraId="5AE41253"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IV</w:t>
            </w:r>
          </w:p>
        </w:tc>
        <w:tc>
          <w:tcPr>
            <w:tcW w:w="8495" w:type="dxa"/>
            <w:shd w:val="clear" w:color="auto" w:fill="auto"/>
            <w:vAlign w:val="center"/>
          </w:tcPr>
          <w:p w14:paraId="7A9FF1CF"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Bireysel yönetim becerisi, çalışma ortamı, insan ve mali kaynakların yönetimi ve kalite güvencesi sistemini uygulama becerisi.</w:t>
            </w:r>
          </w:p>
        </w:tc>
      </w:tr>
      <w:tr w:rsidR="001E14D1" w:rsidRPr="004C1855" w14:paraId="27EA67ED" w14:textId="77777777" w:rsidTr="00F20C1C">
        <w:trPr>
          <w:cantSplit/>
          <w:trHeight w:val="741"/>
        </w:trPr>
        <w:tc>
          <w:tcPr>
            <w:tcW w:w="577" w:type="dxa"/>
            <w:shd w:val="clear" w:color="auto" w:fill="auto"/>
            <w:vAlign w:val="center"/>
          </w:tcPr>
          <w:p w14:paraId="2ECF25CA"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V</w:t>
            </w:r>
          </w:p>
        </w:tc>
        <w:tc>
          <w:tcPr>
            <w:tcW w:w="8495" w:type="dxa"/>
            <w:shd w:val="clear" w:color="auto" w:fill="auto"/>
            <w:vAlign w:val="center"/>
          </w:tcPr>
          <w:p w14:paraId="5BE98043"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Liderlik yapabilme, disiplin içi ve disiplinler arası çalışmalarda etkin biçimde yer alabilme, karar verebilme becerisi.</w:t>
            </w:r>
          </w:p>
        </w:tc>
      </w:tr>
      <w:tr w:rsidR="001E14D1" w:rsidRPr="004C1855" w14:paraId="1AD6CAA4" w14:textId="77777777" w:rsidTr="00F20C1C">
        <w:trPr>
          <w:cantSplit/>
          <w:trHeight w:val="738"/>
        </w:trPr>
        <w:tc>
          <w:tcPr>
            <w:tcW w:w="577" w:type="dxa"/>
            <w:shd w:val="clear" w:color="auto" w:fill="auto"/>
            <w:vAlign w:val="center"/>
          </w:tcPr>
          <w:p w14:paraId="66A1C3EA"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VI</w:t>
            </w:r>
          </w:p>
        </w:tc>
        <w:tc>
          <w:tcPr>
            <w:tcW w:w="8495" w:type="dxa"/>
            <w:shd w:val="clear" w:color="auto" w:fill="auto"/>
            <w:vAlign w:val="center"/>
          </w:tcPr>
          <w:p w14:paraId="66E5D986"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Eczacılık uygulamaları için gerekli olan güncel teknolojileri seçme, geliştirme ve etkin bir şekilde kullanma becerisi.</w:t>
            </w:r>
          </w:p>
        </w:tc>
      </w:tr>
      <w:tr w:rsidR="001E14D1" w:rsidRPr="004C1855" w14:paraId="410FB876" w14:textId="77777777" w:rsidTr="00F20C1C">
        <w:trPr>
          <w:cantSplit/>
          <w:trHeight w:val="741"/>
        </w:trPr>
        <w:tc>
          <w:tcPr>
            <w:tcW w:w="577" w:type="dxa"/>
            <w:shd w:val="clear" w:color="auto" w:fill="auto"/>
            <w:vAlign w:val="center"/>
          </w:tcPr>
          <w:p w14:paraId="3D28AAB4"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VII</w:t>
            </w:r>
          </w:p>
        </w:tc>
        <w:tc>
          <w:tcPr>
            <w:tcW w:w="8495" w:type="dxa"/>
            <w:shd w:val="clear" w:color="auto" w:fill="auto"/>
            <w:vAlign w:val="center"/>
          </w:tcPr>
          <w:p w14:paraId="5C298CE9"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Türkçe sözlü ve yazılı etkin iletişim kurma, en az bir yabancı dili yazılı ve sözlü iletişimde kullanabilme becerileri.</w:t>
            </w:r>
          </w:p>
        </w:tc>
      </w:tr>
      <w:tr w:rsidR="001E14D1" w:rsidRPr="004C1855" w14:paraId="06747EE9" w14:textId="77777777" w:rsidTr="00F20C1C">
        <w:trPr>
          <w:cantSplit/>
          <w:trHeight w:val="741"/>
        </w:trPr>
        <w:tc>
          <w:tcPr>
            <w:tcW w:w="577" w:type="dxa"/>
            <w:shd w:val="clear" w:color="auto" w:fill="auto"/>
            <w:vAlign w:val="center"/>
          </w:tcPr>
          <w:p w14:paraId="13245D56"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VIII</w:t>
            </w:r>
          </w:p>
        </w:tc>
        <w:tc>
          <w:tcPr>
            <w:tcW w:w="8495" w:type="dxa"/>
            <w:shd w:val="clear" w:color="auto" w:fill="auto"/>
            <w:vAlign w:val="center"/>
          </w:tcPr>
          <w:p w14:paraId="751D773E"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Yaşam boyu öğrenmenin gerekliliği bilinci; bilgiye erişebilme, bilim ve teknolojideki gelişmeleri izleme ve kendini sürekli yenileme becerisi.</w:t>
            </w:r>
          </w:p>
        </w:tc>
      </w:tr>
      <w:tr w:rsidR="001E14D1" w:rsidRPr="004C1855" w14:paraId="431AA5C8" w14:textId="77777777" w:rsidTr="00F20C1C">
        <w:trPr>
          <w:cantSplit/>
          <w:trHeight w:val="741"/>
        </w:trPr>
        <w:tc>
          <w:tcPr>
            <w:tcW w:w="577" w:type="dxa"/>
            <w:shd w:val="clear" w:color="auto" w:fill="auto"/>
            <w:vAlign w:val="center"/>
          </w:tcPr>
          <w:p w14:paraId="3E356E03"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IX</w:t>
            </w:r>
          </w:p>
        </w:tc>
        <w:tc>
          <w:tcPr>
            <w:tcW w:w="8495" w:type="dxa"/>
            <w:shd w:val="clear" w:color="auto" w:fill="auto"/>
            <w:vAlign w:val="center"/>
          </w:tcPr>
          <w:p w14:paraId="22CA39DD"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Eczacılık uygulamalarının evrensel ve toplumsal boyutlardaki etkileri (sağlık, çevre vb.) ve hukuksal sonuçları konusunda bilinçli olunması.</w:t>
            </w:r>
          </w:p>
        </w:tc>
      </w:tr>
      <w:tr w:rsidR="001E14D1" w:rsidRPr="004C1855" w14:paraId="6B1CE96D" w14:textId="77777777" w:rsidTr="00F20C1C">
        <w:trPr>
          <w:cantSplit/>
          <w:trHeight w:val="484"/>
        </w:trPr>
        <w:tc>
          <w:tcPr>
            <w:tcW w:w="577" w:type="dxa"/>
            <w:shd w:val="clear" w:color="auto" w:fill="auto"/>
            <w:vAlign w:val="center"/>
          </w:tcPr>
          <w:p w14:paraId="7056C2F8" w14:textId="77777777" w:rsidR="001E14D1" w:rsidRPr="004C1855" w:rsidRDefault="001E14D1" w:rsidP="00E40160">
            <w:pPr>
              <w:pStyle w:val="TableParagraph"/>
              <w:spacing w:beforeLines="20" w:before="48" w:afterLines="20" w:after="48"/>
              <w:ind w:left="-13" w:firstLine="13"/>
              <w:jc w:val="center"/>
              <w:rPr>
                <w:sz w:val="24"/>
                <w:szCs w:val="24"/>
              </w:rPr>
            </w:pPr>
            <w:r w:rsidRPr="004C1855">
              <w:rPr>
                <w:sz w:val="24"/>
                <w:szCs w:val="24"/>
              </w:rPr>
              <w:t>X</w:t>
            </w:r>
          </w:p>
        </w:tc>
        <w:tc>
          <w:tcPr>
            <w:tcW w:w="8495" w:type="dxa"/>
            <w:shd w:val="clear" w:color="auto" w:fill="auto"/>
            <w:vAlign w:val="center"/>
          </w:tcPr>
          <w:p w14:paraId="4B8291B7" w14:textId="77777777" w:rsidR="001E14D1" w:rsidRPr="004C1855" w:rsidRDefault="001E14D1" w:rsidP="00E40160">
            <w:pPr>
              <w:pStyle w:val="TableParagraph"/>
              <w:spacing w:beforeLines="20" w:before="48" w:afterLines="20" w:after="48"/>
              <w:ind w:left="143"/>
              <w:jc w:val="both"/>
              <w:rPr>
                <w:sz w:val="24"/>
                <w:szCs w:val="24"/>
              </w:rPr>
            </w:pPr>
            <w:r w:rsidRPr="004C1855">
              <w:rPr>
                <w:sz w:val="24"/>
                <w:szCs w:val="24"/>
              </w:rPr>
              <w:t>Mesleki etik ve sorumluluk bilinci.</w:t>
            </w:r>
          </w:p>
        </w:tc>
      </w:tr>
    </w:tbl>
    <w:p w14:paraId="05FBDD53" w14:textId="77777777" w:rsidR="001E14D1" w:rsidRPr="00E81132" w:rsidRDefault="001E14D1" w:rsidP="00E40160">
      <w:pPr>
        <w:autoSpaceDE w:val="0"/>
        <w:autoSpaceDN w:val="0"/>
        <w:adjustRightInd w:val="0"/>
        <w:spacing w:beforeLines="20" w:before="48" w:afterLines="20" w:after="48" w:line="240" w:lineRule="auto"/>
        <w:rPr>
          <w:rFonts w:ascii="Times New Roman" w:hAnsi="Times New Roman"/>
          <w:b/>
          <w:sz w:val="24"/>
        </w:rPr>
      </w:pPr>
    </w:p>
    <w:p w14:paraId="6CE88B13" w14:textId="77777777" w:rsidR="00C47D22" w:rsidRDefault="00C47D22"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4C1855" w14:paraId="2F0F10B7" w14:textId="77777777" w:rsidTr="009D4FCE">
        <w:trPr>
          <w:trHeight w:val="401"/>
        </w:trPr>
        <w:tc>
          <w:tcPr>
            <w:tcW w:w="5245" w:type="dxa"/>
            <w:tcBorders>
              <w:top w:val="single" w:sz="4" w:space="0" w:color="auto"/>
              <w:left w:val="single" w:sz="4" w:space="0" w:color="auto"/>
              <w:right w:val="single" w:sz="4" w:space="0" w:color="auto"/>
            </w:tcBorders>
          </w:tcPr>
          <w:p w14:paraId="420B3493"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lastRenderedPageBreak/>
              <w:t>Standart 3.</w:t>
            </w:r>
          </w:p>
          <w:p w14:paraId="4E4132F3" w14:textId="4773D6FB"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364C7AC8"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051CF3" w:rsidRPr="004C1855" w14:paraId="4A917582" w14:textId="77777777" w:rsidTr="009D4FCE">
        <w:trPr>
          <w:trHeight w:val="236"/>
        </w:trPr>
        <w:tc>
          <w:tcPr>
            <w:tcW w:w="5245" w:type="dxa"/>
            <w:vMerge w:val="restart"/>
            <w:tcBorders>
              <w:left w:val="single" w:sz="4" w:space="0" w:color="auto"/>
              <w:right w:val="single" w:sz="4" w:space="0" w:color="auto"/>
            </w:tcBorders>
            <w:vAlign w:val="center"/>
          </w:tcPr>
          <w:p w14:paraId="70010FF3" w14:textId="70EF8622" w:rsidR="00051CF3" w:rsidRPr="00227C61" w:rsidRDefault="00051CF3" w:rsidP="00E40160">
            <w:pPr>
              <w:pStyle w:val="GvdeMetni"/>
              <w:spacing w:beforeLines="20" w:before="48" w:afterLines="20" w:after="48"/>
              <w:jc w:val="both"/>
            </w:pPr>
            <w:r w:rsidRPr="00051CF3">
              <w:t>Fakülte, eğitim, araştırma-geliştirme, üretim ve hizmet alanındaki hedeflerine ne ölçüde ulaştığını saptamak için performans göstergelerini belirlemiş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3CDC473"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7F674A0"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4E4F9EB"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5F544D0A"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1C59F7"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1AB430B3"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0DBCFFF3"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26B3B43E"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57167362"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13554DAC"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051CF3" w:rsidRPr="004C1855" w14:paraId="3A061D74" w14:textId="77777777" w:rsidTr="009D4FCE">
        <w:trPr>
          <w:trHeight w:val="71"/>
        </w:trPr>
        <w:tc>
          <w:tcPr>
            <w:tcW w:w="5245" w:type="dxa"/>
            <w:vMerge/>
            <w:tcBorders>
              <w:left w:val="single" w:sz="4" w:space="0" w:color="auto"/>
              <w:bottom w:val="single" w:sz="4" w:space="0" w:color="auto"/>
              <w:right w:val="single" w:sz="4" w:space="0" w:color="auto"/>
            </w:tcBorders>
          </w:tcPr>
          <w:p w14:paraId="4955D4A4" w14:textId="77777777"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CCB7E4D"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B9514D"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170BE3B"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D3EAD4E"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7B4E"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051CF3" w:rsidRPr="004C1855" w14:paraId="24BB9EAA"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A4B4DF" w14:textId="77777777" w:rsidR="00051CF3" w:rsidRPr="004C1855" w:rsidRDefault="00051CF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051CF3" w:rsidRPr="004C1855" w14:paraId="1146747F"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C29674" w14:textId="0603110E" w:rsidR="00051CF3" w:rsidRDefault="00051CF3" w:rsidP="00E40160">
            <w:pPr>
              <w:spacing w:beforeLines="20" w:before="48" w:afterLines="20" w:after="48" w:line="240" w:lineRule="auto"/>
              <w:rPr>
                <w:rFonts w:ascii="Times New Roman" w:hAnsi="Times New Roman"/>
                <w:bCs/>
                <w:color w:val="000000"/>
                <w:sz w:val="24"/>
                <w:szCs w:val="24"/>
              </w:rPr>
            </w:pPr>
          </w:p>
          <w:p w14:paraId="3EB20613" w14:textId="4E9FE563" w:rsidR="00E40160" w:rsidRDefault="00E40160" w:rsidP="00E40160">
            <w:pPr>
              <w:spacing w:beforeLines="20" w:before="48" w:afterLines="20" w:after="48" w:line="240" w:lineRule="auto"/>
              <w:rPr>
                <w:rFonts w:ascii="Times New Roman" w:hAnsi="Times New Roman"/>
                <w:bCs/>
                <w:color w:val="000000"/>
                <w:sz w:val="24"/>
                <w:szCs w:val="24"/>
              </w:rPr>
            </w:pPr>
          </w:p>
          <w:p w14:paraId="672FE2AD" w14:textId="77777777" w:rsidR="00E40160" w:rsidRDefault="00E40160" w:rsidP="00E40160">
            <w:pPr>
              <w:spacing w:beforeLines="20" w:before="48" w:afterLines="20" w:after="48" w:line="240" w:lineRule="auto"/>
              <w:rPr>
                <w:rFonts w:ascii="Times New Roman" w:hAnsi="Times New Roman"/>
                <w:bCs/>
                <w:color w:val="000000"/>
                <w:sz w:val="24"/>
                <w:szCs w:val="24"/>
              </w:rPr>
            </w:pPr>
          </w:p>
          <w:p w14:paraId="6012D0E8" w14:textId="77777777" w:rsidR="00051CF3" w:rsidRDefault="00051CF3" w:rsidP="00E40160">
            <w:pPr>
              <w:spacing w:beforeLines="20" w:before="48" w:afterLines="20" w:after="48" w:line="240" w:lineRule="auto"/>
              <w:rPr>
                <w:rFonts w:ascii="Times New Roman" w:hAnsi="Times New Roman"/>
                <w:bCs/>
                <w:color w:val="000000"/>
                <w:sz w:val="24"/>
                <w:szCs w:val="24"/>
              </w:rPr>
            </w:pPr>
          </w:p>
          <w:p w14:paraId="4CE53C48" w14:textId="77777777" w:rsidR="00051CF3" w:rsidRPr="00C360A4" w:rsidRDefault="00051CF3" w:rsidP="00E40160">
            <w:pPr>
              <w:spacing w:beforeLines="20" w:before="48" w:afterLines="20" w:after="48" w:line="240" w:lineRule="auto"/>
              <w:rPr>
                <w:rFonts w:ascii="Times New Roman" w:hAnsi="Times New Roman"/>
                <w:bCs/>
                <w:color w:val="000000"/>
                <w:sz w:val="24"/>
                <w:szCs w:val="24"/>
              </w:rPr>
            </w:pPr>
          </w:p>
        </w:tc>
      </w:tr>
    </w:tbl>
    <w:p w14:paraId="56EFD38C" w14:textId="77777777" w:rsidR="00051CF3" w:rsidRPr="00E81132" w:rsidRDefault="00051CF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3</w:t>
      </w:r>
      <w:r w:rsidRPr="00E81132">
        <w:rPr>
          <w:rFonts w:ascii="Times New Roman" w:hAnsi="Times New Roman"/>
          <w:b/>
          <w:i/>
          <w:iCs/>
          <w:sz w:val="18"/>
          <w:szCs w:val="16"/>
        </w:rPr>
        <w:t>-</w:t>
      </w:r>
      <w:r>
        <w:rPr>
          <w:rFonts w:ascii="Times New Roman" w:hAnsi="Times New Roman"/>
          <w:b/>
          <w:i/>
          <w:iCs/>
          <w:sz w:val="18"/>
          <w:szCs w:val="16"/>
        </w:rPr>
        <w:t>5</w:t>
      </w:r>
      <w:r w:rsidRPr="00E81132">
        <w:rPr>
          <w:rFonts w:ascii="Times New Roman" w:hAnsi="Times New Roman"/>
          <w:b/>
          <w:i/>
          <w:iCs/>
          <w:sz w:val="18"/>
          <w:szCs w:val="16"/>
        </w:rPr>
        <w:t xml:space="preserve"> Puan: 1; Toplam </w:t>
      </w:r>
      <w:r>
        <w:rPr>
          <w:rFonts w:ascii="Times New Roman" w:hAnsi="Times New Roman"/>
          <w:b/>
          <w:i/>
          <w:iCs/>
          <w:sz w:val="18"/>
          <w:szCs w:val="16"/>
        </w:rPr>
        <w:t>6</w:t>
      </w:r>
      <w:r w:rsidRPr="00E81132">
        <w:rPr>
          <w:rFonts w:ascii="Times New Roman" w:hAnsi="Times New Roman"/>
          <w:b/>
          <w:i/>
          <w:iCs/>
          <w:sz w:val="18"/>
          <w:szCs w:val="16"/>
        </w:rPr>
        <w:t>-</w:t>
      </w:r>
      <w:r>
        <w:rPr>
          <w:rFonts w:ascii="Times New Roman" w:hAnsi="Times New Roman"/>
          <w:b/>
          <w:i/>
          <w:iCs/>
          <w:sz w:val="18"/>
          <w:szCs w:val="16"/>
        </w:rPr>
        <w:t>8</w:t>
      </w:r>
      <w:r w:rsidRPr="00E81132">
        <w:rPr>
          <w:rFonts w:ascii="Times New Roman" w:hAnsi="Times New Roman"/>
          <w:b/>
          <w:i/>
          <w:iCs/>
          <w:sz w:val="18"/>
          <w:szCs w:val="16"/>
        </w:rPr>
        <w:t xml:space="preserve"> Puan: 2; Toplam </w:t>
      </w:r>
      <w:r>
        <w:rPr>
          <w:rFonts w:ascii="Times New Roman" w:hAnsi="Times New Roman"/>
          <w:b/>
          <w:i/>
          <w:iCs/>
          <w:sz w:val="18"/>
          <w:szCs w:val="16"/>
        </w:rPr>
        <w:t>9</w:t>
      </w:r>
      <w:r w:rsidRPr="00E81132">
        <w:rPr>
          <w:rFonts w:ascii="Times New Roman" w:hAnsi="Times New Roman"/>
          <w:b/>
          <w:i/>
          <w:iCs/>
          <w:sz w:val="18"/>
          <w:szCs w:val="16"/>
        </w:rPr>
        <w:t>-</w:t>
      </w:r>
      <w:r>
        <w:rPr>
          <w:rFonts w:ascii="Times New Roman" w:hAnsi="Times New Roman"/>
          <w:b/>
          <w:i/>
          <w:iCs/>
          <w:sz w:val="18"/>
          <w:szCs w:val="16"/>
        </w:rPr>
        <w:t>11</w:t>
      </w:r>
      <w:r w:rsidRPr="00E81132">
        <w:rPr>
          <w:rFonts w:ascii="Times New Roman" w:hAnsi="Times New Roman"/>
          <w:b/>
          <w:i/>
          <w:iCs/>
          <w:sz w:val="18"/>
          <w:szCs w:val="16"/>
        </w:rPr>
        <w:t xml:space="preserve"> Puan: 3; Toplam </w:t>
      </w:r>
      <w:r>
        <w:rPr>
          <w:rFonts w:ascii="Times New Roman" w:hAnsi="Times New Roman"/>
          <w:b/>
          <w:i/>
          <w:iCs/>
          <w:sz w:val="18"/>
          <w:szCs w:val="16"/>
        </w:rPr>
        <w:t>12</w:t>
      </w:r>
      <w:r w:rsidRPr="00E81132">
        <w:rPr>
          <w:rFonts w:ascii="Times New Roman" w:hAnsi="Times New Roman"/>
          <w:b/>
          <w:i/>
          <w:iCs/>
          <w:sz w:val="18"/>
          <w:szCs w:val="16"/>
        </w:rPr>
        <w:t>-</w:t>
      </w:r>
      <w:r>
        <w:rPr>
          <w:rFonts w:ascii="Times New Roman" w:hAnsi="Times New Roman"/>
          <w:b/>
          <w:i/>
          <w:iCs/>
          <w:sz w:val="18"/>
          <w:szCs w:val="16"/>
        </w:rPr>
        <w:t>13</w:t>
      </w:r>
      <w:r w:rsidRPr="00E81132">
        <w:rPr>
          <w:rFonts w:ascii="Times New Roman" w:hAnsi="Times New Roman"/>
          <w:b/>
          <w:i/>
          <w:iCs/>
          <w:sz w:val="18"/>
          <w:szCs w:val="16"/>
        </w:rPr>
        <w:t xml:space="preserve"> Puan: 4; Toplam </w:t>
      </w:r>
      <w:r>
        <w:rPr>
          <w:rFonts w:ascii="Times New Roman" w:hAnsi="Times New Roman"/>
          <w:b/>
          <w:i/>
          <w:iCs/>
          <w:sz w:val="18"/>
          <w:szCs w:val="16"/>
        </w:rPr>
        <w:t>14</w:t>
      </w:r>
      <w:r w:rsidRPr="00E81132">
        <w:rPr>
          <w:rFonts w:ascii="Times New Roman" w:hAnsi="Times New Roman"/>
          <w:b/>
          <w:i/>
          <w:iCs/>
          <w:sz w:val="18"/>
          <w:szCs w:val="16"/>
        </w:rPr>
        <w:t>-</w:t>
      </w:r>
      <w:r>
        <w:rPr>
          <w:rFonts w:ascii="Times New Roman" w:hAnsi="Times New Roman"/>
          <w:b/>
          <w:i/>
          <w:iCs/>
          <w:sz w:val="18"/>
          <w:szCs w:val="16"/>
        </w:rPr>
        <w:t>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E81132" w14:paraId="6C1A9677" w14:textId="77777777" w:rsidTr="00FC5E9F">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EBDDAA1"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Standart 3.</w:t>
            </w:r>
          </w:p>
          <w:p w14:paraId="3D1C6FBF" w14:textId="04794223" w:rsidR="00051CF3" w:rsidRPr="00E81132" w:rsidRDefault="00051CF3" w:rsidP="00E40160">
            <w:pPr>
              <w:spacing w:beforeLines="20" w:before="48" w:afterLines="20" w:after="48" w:line="240" w:lineRule="auto"/>
              <w:rPr>
                <w:rFonts w:ascii="Times New Roman" w:hAnsi="Times New Roman"/>
                <w:b/>
                <w:color w:val="000000"/>
                <w:sz w:val="24"/>
                <w:szCs w:val="24"/>
              </w:rPr>
            </w:pPr>
            <w:r w:rsidRPr="00051CF3">
              <w:rPr>
                <w:rFonts w:ascii="Times New Roman" w:hAnsi="Times New Roman"/>
                <w:b/>
                <w:color w:val="000000"/>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tcPr>
          <w:p w14:paraId="06F7D10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051CF3" w:rsidRPr="00E81132" w14:paraId="5589D25C"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530B316A" w14:textId="77777777" w:rsidR="00051CF3" w:rsidRPr="00E81132"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6F7395C8"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40461789"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5C01C29A"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4A9373FF"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15D5E69D"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49FCDAD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04655B9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3F7709F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54C53FD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2E2ED40D"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051CF3" w:rsidRPr="00E81132" w14:paraId="2D22377A" w14:textId="77777777" w:rsidTr="00F20C1C">
        <w:trPr>
          <w:cantSplit/>
          <w:trHeight w:val="71"/>
        </w:trPr>
        <w:tc>
          <w:tcPr>
            <w:tcW w:w="5245" w:type="dxa"/>
            <w:tcBorders>
              <w:top w:val="single" w:sz="4" w:space="0" w:color="auto"/>
              <w:left w:val="single" w:sz="4" w:space="0" w:color="auto"/>
              <w:bottom w:val="single" w:sz="4" w:space="0" w:color="auto"/>
              <w:right w:val="single" w:sz="4" w:space="0" w:color="auto"/>
            </w:tcBorders>
          </w:tcPr>
          <w:p w14:paraId="2357F2E2" w14:textId="640FE1FE"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S.3.1. Performans göstergeleri en az yılda bir kez düzenli olarak ölçülmelidir.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00D8B5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A65348"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D5B51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E921DB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8A927B"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051CF3" w:rsidRPr="00E81132" w14:paraId="051D7329" w14:textId="77777777" w:rsidTr="00F20C1C">
        <w:trPr>
          <w:cantSplit/>
          <w:trHeight w:val="310"/>
        </w:trPr>
        <w:tc>
          <w:tcPr>
            <w:tcW w:w="5245" w:type="dxa"/>
            <w:tcBorders>
              <w:left w:val="single" w:sz="4" w:space="0" w:color="auto"/>
              <w:bottom w:val="single" w:sz="4" w:space="0" w:color="auto"/>
              <w:right w:val="single" w:sz="4" w:space="0" w:color="auto"/>
            </w:tcBorders>
          </w:tcPr>
          <w:p w14:paraId="14B6FF0B" w14:textId="5DA8F2A4"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S.3.2. Ölçüm sonuçlarına göre değerlendirmeler yapılarak hedefler her yıl gözden geçirilmeli ve programın iyileştirilmesi yönünde kullanılmalıdır.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4B62F38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E266F0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7DE3E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9C69D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94FF93"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051CF3" w:rsidRPr="00E81132" w14:paraId="027B9012" w14:textId="77777777" w:rsidTr="00F20C1C">
        <w:trPr>
          <w:cantSplit/>
          <w:trHeight w:val="152"/>
        </w:trPr>
        <w:tc>
          <w:tcPr>
            <w:tcW w:w="5245" w:type="dxa"/>
            <w:tcBorders>
              <w:left w:val="single" w:sz="4" w:space="0" w:color="auto"/>
              <w:bottom w:val="single" w:sz="4" w:space="0" w:color="auto"/>
              <w:right w:val="single" w:sz="4" w:space="0" w:color="auto"/>
            </w:tcBorders>
          </w:tcPr>
          <w:p w14:paraId="55D7ADAE" w14:textId="5C66852C"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S.3.3. Değerlendirme sonuçları fakülte yönetimi, öğretim elemanları, öğrenciler ve ilgili diğer paydaşlar ile paylaşılmalıdır.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4E2ED87B"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33D29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D22672F"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BDD53CF"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E50EF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15610CA0" w14:textId="50C51362" w:rsidR="00051CF3"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E81132" w14:paraId="0A4F3D10"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6DE7EC0E" w14:textId="77777777" w:rsidR="00E40160" w:rsidRPr="00E81132" w:rsidRDefault="00E40160"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7557BA16" w14:textId="77777777" w:rsidR="00E40160" w:rsidRPr="00051CF3"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Performans göstergelerinin ölçüldüğünü gösteren tutanak, rapor vb. belgeler (performans göstergeleri süre ve sayısal ifadelerle açıklanmış olmalıdır)</w:t>
            </w:r>
          </w:p>
          <w:p w14:paraId="418AD880" w14:textId="77777777" w:rsidR="00E40160" w:rsidRPr="00051CF3"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Performans göstergelerini izleme yöntemine ait belgeler (tutanak, yazışmalar ve diğer iletişim belgeleri)</w:t>
            </w:r>
          </w:p>
          <w:p w14:paraId="06A07FBE" w14:textId="77777777" w:rsidR="00E40160" w:rsidRPr="00051CF3"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Performans göstergelerinin fakültenin hedeflerine ulaşıp ulaşmadığının yorumlanmasına ait kanıtlar (tutanaklar, raporlar vb.)</w:t>
            </w:r>
          </w:p>
          <w:p w14:paraId="56515C50" w14:textId="77777777" w:rsidR="00E40160" w:rsidRPr="00E81132" w:rsidRDefault="00E40160"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Değerlendirme sonuçlarının paylaşılma kanıtları (Web sitesinde verilen faaliyet raporu vb.)</w:t>
            </w:r>
          </w:p>
        </w:tc>
      </w:tr>
    </w:tbl>
    <w:p w14:paraId="338566ED" w14:textId="1FCA6126" w:rsidR="00E40160" w:rsidRDefault="00E40160" w:rsidP="00E40160">
      <w:pPr>
        <w:spacing w:beforeLines="20" w:before="48" w:afterLines="20" w:after="48" w:line="240" w:lineRule="auto"/>
        <w:rPr>
          <w:rFonts w:ascii="Times New Roman" w:hAnsi="Times New Roman" w:cs="Times New Roman"/>
          <w:b/>
          <w:sz w:val="24"/>
          <w:szCs w:val="24"/>
        </w:rPr>
      </w:pPr>
    </w:p>
    <w:p w14:paraId="31FDBA7C" w14:textId="77777777" w:rsidR="00E40160" w:rsidRDefault="00E40160" w:rsidP="00E40160">
      <w:pPr>
        <w:spacing w:beforeLines="20" w:before="48" w:afterLines="20" w:after="48" w:line="240" w:lineRule="auto"/>
        <w:rPr>
          <w:rFonts w:ascii="Times New Roman" w:hAnsi="Times New Roman" w:cs="Times New Roman"/>
          <w:b/>
          <w:sz w:val="24"/>
          <w:szCs w:val="24"/>
        </w:rPr>
      </w:pPr>
    </w:p>
    <w:p w14:paraId="3B3F058A" w14:textId="580A11FD" w:rsidR="00C47D22" w:rsidRDefault="00C47D22"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AEC706E" w14:textId="2D187BEA" w:rsidR="00051CF3" w:rsidRDefault="00051CF3" w:rsidP="00E40160">
      <w:pPr>
        <w:spacing w:beforeLines="20" w:before="48" w:afterLines="20" w:after="48"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lastRenderedPageBreak/>
        <w:t>ÖRGÜTLENME VE YÖNETİM</w:t>
      </w:r>
    </w:p>
    <w:p w14:paraId="1F567F1A" w14:textId="77777777" w:rsidR="003B5061"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4C1855" w14:paraId="4052D058" w14:textId="77777777" w:rsidTr="009D4FCE">
        <w:trPr>
          <w:trHeight w:val="401"/>
        </w:trPr>
        <w:tc>
          <w:tcPr>
            <w:tcW w:w="5245" w:type="dxa"/>
            <w:tcBorders>
              <w:top w:val="single" w:sz="4" w:space="0" w:color="auto"/>
              <w:left w:val="single" w:sz="4" w:space="0" w:color="auto"/>
              <w:right w:val="single" w:sz="4" w:space="0" w:color="auto"/>
            </w:tcBorders>
          </w:tcPr>
          <w:p w14:paraId="2EDC7A34"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Standart 4.</w:t>
            </w:r>
          </w:p>
          <w:p w14:paraId="539E1554" w14:textId="3AFA4958"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508E3"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051CF3" w:rsidRPr="004C1855" w14:paraId="6196F248" w14:textId="77777777" w:rsidTr="009D4FCE">
        <w:trPr>
          <w:trHeight w:val="236"/>
        </w:trPr>
        <w:tc>
          <w:tcPr>
            <w:tcW w:w="5245" w:type="dxa"/>
            <w:vMerge w:val="restart"/>
            <w:tcBorders>
              <w:left w:val="single" w:sz="4" w:space="0" w:color="auto"/>
              <w:right w:val="single" w:sz="4" w:space="0" w:color="auto"/>
            </w:tcBorders>
            <w:vAlign w:val="center"/>
          </w:tcPr>
          <w:p w14:paraId="440F9EC1" w14:textId="1867BE0D" w:rsidR="00051CF3" w:rsidRPr="00227C61" w:rsidRDefault="00051CF3" w:rsidP="00E40160">
            <w:pPr>
              <w:pStyle w:val="GvdeMetni"/>
              <w:spacing w:beforeLines="20" w:before="48" w:afterLines="20" w:after="48"/>
              <w:jc w:val="both"/>
            </w:pPr>
            <w:r w:rsidRPr="00051CF3">
              <w:t>Fakültenin üniversite içerisindeki konumu belirlenmiş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64A2356"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053A7030"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DEEA207"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36CAB00C"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8D09D78"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1635C7A8"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8394150"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378B6644"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9DF0E20"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7D2DD024"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051CF3" w:rsidRPr="004C1855" w14:paraId="6AE6EE47" w14:textId="77777777" w:rsidTr="009D4FCE">
        <w:trPr>
          <w:trHeight w:val="71"/>
        </w:trPr>
        <w:tc>
          <w:tcPr>
            <w:tcW w:w="5245" w:type="dxa"/>
            <w:vMerge/>
            <w:tcBorders>
              <w:left w:val="single" w:sz="4" w:space="0" w:color="auto"/>
              <w:bottom w:val="single" w:sz="4" w:space="0" w:color="auto"/>
              <w:right w:val="single" w:sz="4" w:space="0" w:color="auto"/>
            </w:tcBorders>
          </w:tcPr>
          <w:p w14:paraId="76D9A213" w14:textId="77777777"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62B9EA7"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7227F0"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72EFAB"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4611F8E"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D045969"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051CF3" w:rsidRPr="004C1855" w14:paraId="72BD4C12"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8501187" w14:textId="77777777" w:rsidR="00051CF3" w:rsidRPr="004C1855" w:rsidRDefault="00051CF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051CF3" w:rsidRPr="004C1855" w14:paraId="319844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1C3B2F" w14:textId="77777777" w:rsidR="00051CF3" w:rsidRDefault="00051CF3" w:rsidP="00E40160">
            <w:pPr>
              <w:spacing w:beforeLines="20" w:before="48" w:afterLines="20" w:after="48" w:line="240" w:lineRule="auto"/>
              <w:rPr>
                <w:rFonts w:ascii="Times New Roman" w:hAnsi="Times New Roman"/>
                <w:bCs/>
                <w:color w:val="000000"/>
                <w:sz w:val="24"/>
                <w:szCs w:val="24"/>
              </w:rPr>
            </w:pPr>
          </w:p>
          <w:p w14:paraId="4D176299" w14:textId="316476CA" w:rsidR="00051CF3" w:rsidRDefault="00051CF3" w:rsidP="00E40160">
            <w:pPr>
              <w:spacing w:beforeLines="20" w:before="48" w:afterLines="20" w:after="48" w:line="240" w:lineRule="auto"/>
              <w:rPr>
                <w:rFonts w:ascii="Times New Roman" w:hAnsi="Times New Roman"/>
                <w:bCs/>
                <w:color w:val="000000"/>
                <w:sz w:val="24"/>
                <w:szCs w:val="24"/>
              </w:rPr>
            </w:pPr>
          </w:p>
          <w:p w14:paraId="762DEF48" w14:textId="5B419D6F" w:rsidR="007E15D9" w:rsidRDefault="007E15D9" w:rsidP="00E40160">
            <w:pPr>
              <w:spacing w:beforeLines="20" w:before="48" w:afterLines="20" w:after="48" w:line="240" w:lineRule="auto"/>
              <w:rPr>
                <w:rFonts w:ascii="Times New Roman" w:hAnsi="Times New Roman"/>
                <w:bCs/>
                <w:color w:val="000000"/>
                <w:sz w:val="24"/>
                <w:szCs w:val="24"/>
              </w:rPr>
            </w:pPr>
          </w:p>
          <w:p w14:paraId="7F4183F6" w14:textId="77777777" w:rsidR="007E15D9" w:rsidRDefault="007E15D9" w:rsidP="00E40160">
            <w:pPr>
              <w:spacing w:beforeLines="20" w:before="48" w:afterLines="20" w:after="48" w:line="240" w:lineRule="auto"/>
              <w:rPr>
                <w:rFonts w:ascii="Times New Roman" w:hAnsi="Times New Roman"/>
                <w:bCs/>
                <w:color w:val="000000"/>
                <w:sz w:val="24"/>
                <w:szCs w:val="24"/>
              </w:rPr>
            </w:pPr>
          </w:p>
          <w:p w14:paraId="152E7056" w14:textId="77777777" w:rsidR="00051CF3" w:rsidRPr="00C360A4" w:rsidRDefault="00051CF3" w:rsidP="00E40160">
            <w:pPr>
              <w:spacing w:beforeLines="20" w:before="48" w:afterLines="20" w:after="48" w:line="240" w:lineRule="auto"/>
              <w:rPr>
                <w:rFonts w:ascii="Times New Roman" w:hAnsi="Times New Roman"/>
                <w:bCs/>
                <w:color w:val="000000"/>
                <w:sz w:val="24"/>
                <w:szCs w:val="24"/>
              </w:rPr>
            </w:pPr>
          </w:p>
        </w:tc>
      </w:tr>
    </w:tbl>
    <w:p w14:paraId="397C16EA" w14:textId="77777777" w:rsidR="00051CF3" w:rsidRPr="00E81132" w:rsidRDefault="00051CF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3</w:t>
      </w:r>
      <w:r w:rsidRPr="00E81132">
        <w:rPr>
          <w:rFonts w:ascii="Times New Roman" w:hAnsi="Times New Roman"/>
          <w:b/>
          <w:i/>
          <w:iCs/>
          <w:sz w:val="18"/>
          <w:szCs w:val="16"/>
        </w:rPr>
        <w:t>-</w:t>
      </w:r>
      <w:r>
        <w:rPr>
          <w:rFonts w:ascii="Times New Roman" w:hAnsi="Times New Roman"/>
          <w:b/>
          <w:i/>
          <w:iCs/>
          <w:sz w:val="18"/>
          <w:szCs w:val="16"/>
        </w:rPr>
        <w:t>5</w:t>
      </w:r>
      <w:r w:rsidRPr="00E81132">
        <w:rPr>
          <w:rFonts w:ascii="Times New Roman" w:hAnsi="Times New Roman"/>
          <w:b/>
          <w:i/>
          <w:iCs/>
          <w:sz w:val="18"/>
          <w:szCs w:val="16"/>
        </w:rPr>
        <w:t xml:space="preserve"> Puan: 1; Toplam </w:t>
      </w:r>
      <w:r>
        <w:rPr>
          <w:rFonts w:ascii="Times New Roman" w:hAnsi="Times New Roman"/>
          <w:b/>
          <w:i/>
          <w:iCs/>
          <w:sz w:val="18"/>
          <w:szCs w:val="16"/>
        </w:rPr>
        <w:t>6</w:t>
      </w:r>
      <w:r w:rsidRPr="00E81132">
        <w:rPr>
          <w:rFonts w:ascii="Times New Roman" w:hAnsi="Times New Roman"/>
          <w:b/>
          <w:i/>
          <w:iCs/>
          <w:sz w:val="18"/>
          <w:szCs w:val="16"/>
        </w:rPr>
        <w:t>-</w:t>
      </w:r>
      <w:r>
        <w:rPr>
          <w:rFonts w:ascii="Times New Roman" w:hAnsi="Times New Roman"/>
          <w:b/>
          <w:i/>
          <w:iCs/>
          <w:sz w:val="18"/>
          <w:szCs w:val="16"/>
        </w:rPr>
        <w:t>8</w:t>
      </w:r>
      <w:r w:rsidRPr="00E81132">
        <w:rPr>
          <w:rFonts w:ascii="Times New Roman" w:hAnsi="Times New Roman"/>
          <w:b/>
          <w:i/>
          <w:iCs/>
          <w:sz w:val="18"/>
          <w:szCs w:val="16"/>
        </w:rPr>
        <w:t xml:space="preserve"> Puan: 2; Toplam </w:t>
      </w:r>
      <w:r>
        <w:rPr>
          <w:rFonts w:ascii="Times New Roman" w:hAnsi="Times New Roman"/>
          <w:b/>
          <w:i/>
          <w:iCs/>
          <w:sz w:val="18"/>
          <w:szCs w:val="16"/>
        </w:rPr>
        <w:t>9</w:t>
      </w:r>
      <w:r w:rsidRPr="00E81132">
        <w:rPr>
          <w:rFonts w:ascii="Times New Roman" w:hAnsi="Times New Roman"/>
          <w:b/>
          <w:i/>
          <w:iCs/>
          <w:sz w:val="18"/>
          <w:szCs w:val="16"/>
        </w:rPr>
        <w:t>-</w:t>
      </w:r>
      <w:r>
        <w:rPr>
          <w:rFonts w:ascii="Times New Roman" w:hAnsi="Times New Roman"/>
          <w:b/>
          <w:i/>
          <w:iCs/>
          <w:sz w:val="18"/>
          <w:szCs w:val="16"/>
        </w:rPr>
        <w:t>11</w:t>
      </w:r>
      <w:r w:rsidRPr="00E81132">
        <w:rPr>
          <w:rFonts w:ascii="Times New Roman" w:hAnsi="Times New Roman"/>
          <w:b/>
          <w:i/>
          <w:iCs/>
          <w:sz w:val="18"/>
          <w:szCs w:val="16"/>
        </w:rPr>
        <w:t xml:space="preserve"> Puan: 3; Toplam </w:t>
      </w:r>
      <w:r>
        <w:rPr>
          <w:rFonts w:ascii="Times New Roman" w:hAnsi="Times New Roman"/>
          <w:b/>
          <w:i/>
          <w:iCs/>
          <w:sz w:val="18"/>
          <w:szCs w:val="16"/>
        </w:rPr>
        <w:t>12</w:t>
      </w:r>
      <w:r w:rsidRPr="00E81132">
        <w:rPr>
          <w:rFonts w:ascii="Times New Roman" w:hAnsi="Times New Roman"/>
          <w:b/>
          <w:i/>
          <w:iCs/>
          <w:sz w:val="18"/>
          <w:szCs w:val="16"/>
        </w:rPr>
        <w:t>-</w:t>
      </w:r>
      <w:r>
        <w:rPr>
          <w:rFonts w:ascii="Times New Roman" w:hAnsi="Times New Roman"/>
          <w:b/>
          <w:i/>
          <w:iCs/>
          <w:sz w:val="18"/>
          <w:szCs w:val="16"/>
        </w:rPr>
        <w:t>13</w:t>
      </w:r>
      <w:r w:rsidRPr="00E81132">
        <w:rPr>
          <w:rFonts w:ascii="Times New Roman" w:hAnsi="Times New Roman"/>
          <w:b/>
          <w:i/>
          <w:iCs/>
          <w:sz w:val="18"/>
          <w:szCs w:val="16"/>
        </w:rPr>
        <w:t xml:space="preserve"> Puan: 4; Toplam </w:t>
      </w:r>
      <w:r>
        <w:rPr>
          <w:rFonts w:ascii="Times New Roman" w:hAnsi="Times New Roman"/>
          <w:b/>
          <w:i/>
          <w:iCs/>
          <w:sz w:val="18"/>
          <w:szCs w:val="16"/>
        </w:rPr>
        <w:t>14</w:t>
      </w:r>
      <w:r w:rsidRPr="00E81132">
        <w:rPr>
          <w:rFonts w:ascii="Times New Roman" w:hAnsi="Times New Roman"/>
          <w:b/>
          <w:i/>
          <w:iCs/>
          <w:sz w:val="18"/>
          <w:szCs w:val="16"/>
        </w:rPr>
        <w:t>-</w:t>
      </w:r>
      <w:r>
        <w:rPr>
          <w:rFonts w:ascii="Times New Roman" w:hAnsi="Times New Roman"/>
          <w:b/>
          <w:i/>
          <w:iCs/>
          <w:sz w:val="18"/>
          <w:szCs w:val="16"/>
        </w:rPr>
        <w:t>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E81132" w14:paraId="46BFAA88"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931644"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Standart 4.</w:t>
            </w:r>
          </w:p>
          <w:p w14:paraId="3EEBB64D" w14:textId="1DCA1F21" w:rsidR="00051CF3" w:rsidRPr="00E81132" w:rsidRDefault="00051CF3" w:rsidP="00E40160">
            <w:pPr>
              <w:spacing w:beforeLines="20" w:before="48" w:afterLines="20" w:after="48" w:line="240" w:lineRule="auto"/>
              <w:rPr>
                <w:rFonts w:ascii="Times New Roman" w:hAnsi="Times New Roman"/>
                <w:b/>
                <w:color w:val="000000"/>
                <w:sz w:val="24"/>
                <w:szCs w:val="24"/>
              </w:rPr>
            </w:pPr>
            <w:r w:rsidRPr="00051CF3">
              <w:rPr>
                <w:rFonts w:ascii="Times New Roman" w:hAnsi="Times New Roman"/>
                <w:b/>
                <w:color w:val="000000"/>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73BD785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051CF3" w:rsidRPr="00E81132" w14:paraId="2FC7A90B"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41FDEAF7" w14:textId="77777777" w:rsidR="00051CF3" w:rsidRPr="00E81132"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452BCB1D"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3C1BF90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182CF45C"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0FA7221A"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19D3E729"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7157CDB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507B935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2FD02A60"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5FF68070"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0EAA212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051CF3" w:rsidRPr="00E81132" w14:paraId="57933AF7" w14:textId="77777777" w:rsidTr="00F20C1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9ACE1D7" w14:textId="05936EA8"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 xml:space="preserve">S.4.1. Fakülte, eğitim, araştırma ve uygulamalarında üniversitenin her türlü desteğine (mali ve fiziksel kaynak, personel, yönetim ve idari çalışma alanları, kütüphane, basım hizmetleri, araştırma desteği, bakım ve onarım hizmetleri, iletişim ve bilgi teknolojileri, uzaktan eğitim teknolojileri, mezunlar ve ilgili kurumlarla ilişkiler </w:t>
            </w:r>
            <w:proofErr w:type="spellStart"/>
            <w:r w:rsidRPr="00051CF3">
              <w:rPr>
                <w:rFonts w:ascii="Times New Roman" w:hAnsi="Times New Roman" w:cs="Times New Roman"/>
                <w:sz w:val="24"/>
                <w:szCs w:val="24"/>
              </w:rPr>
              <w:t>vb</w:t>
            </w:r>
            <w:proofErr w:type="spellEnd"/>
            <w:r w:rsidRPr="00051CF3">
              <w:rPr>
                <w:rFonts w:ascii="Times New Roman" w:hAnsi="Times New Roman" w:cs="Times New Roman"/>
                <w:sz w:val="24"/>
                <w:szCs w:val="24"/>
              </w:rPr>
              <w:t>) sahip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60BC97"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2FAB4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9CA5BAC"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2B94A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9F282D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051CF3" w:rsidRPr="00E81132" w14:paraId="3EB4DEF5" w14:textId="77777777" w:rsidTr="00F20C1C">
        <w:trPr>
          <w:cantSplit/>
          <w:trHeight w:val="310"/>
        </w:trPr>
        <w:tc>
          <w:tcPr>
            <w:tcW w:w="5245" w:type="dxa"/>
            <w:tcBorders>
              <w:left w:val="single" w:sz="4" w:space="0" w:color="auto"/>
              <w:bottom w:val="single" w:sz="4" w:space="0" w:color="auto"/>
              <w:right w:val="single" w:sz="4" w:space="0" w:color="auto"/>
            </w:tcBorders>
          </w:tcPr>
          <w:p w14:paraId="4649F809" w14:textId="60599F12"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S.4.2. Fakülte, lisans eğitim programının belirlenmesi ve uygulanmasında gerekli özerkliğe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1EBD5719"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C32E2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CE605D"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3B398"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1D7F99"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051CF3" w:rsidRPr="00E81132" w14:paraId="78C06307" w14:textId="77777777" w:rsidTr="00F20C1C">
        <w:trPr>
          <w:cantSplit/>
          <w:trHeight w:val="152"/>
        </w:trPr>
        <w:tc>
          <w:tcPr>
            <w:tcW w:w="5245" w:type="dxa"/>
            <w:tcBorders>
              <w:left w:val="single" w:sz="4" w:space="0" w:color="auto"/>
              <w:bottom w:val="single" w:sz="4" w:space="0" w:color="auto"/>
              <w:right w:val="single" w:sz="4" w:space="0" w:color="auto"/>
            </w:tcBorders>
          </w:tcPr>
          <w:p w14:paraId="3BDA36B2" w14:textId="34941C82" w:rsidR="00051CF3" w:rsidRPr="00051CF3"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051CF3">
              <w:rPr>
                <w:rFonts w:ascii="Times New Roman" w:hAnsi="Times New Roman" w:cs="Times New Roman"/>
                <w:sz w:val="24"/>
                <w:szCs w:val="24"/>
              </w:rPr>
              <w:t>S.4.3. Fakülte öğretim elemanları, üniversite kurul ve komisyonlarında görev alarak üniversite yönetimine katılmalıdır.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3D710E66"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4240B0"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B86D6A"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4A4E4E"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AD52A"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4DD4C538" w14:textId="1BE8933E" w:rsidR="00051CF3"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62C4" w:rsidRPr="00E81132" w14:paraId="17338B57"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9BE0C29" w14:textId="77777777" w:rsidR="007E62C4" w:rsidRPr="00E81132" w:rsidRDefault="007E62C4"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7AE546CD" w14:textId="77777777" w:rsidR="007E62C4" w:rsidRPr="00051CF3" w:rsidRDefault="007E62C4"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Talep yazıları, standartta belirtilen konularda üniversitenin destekleri ve diğer desteklerle ilgili belge ve kanıtlar (yazışma, fotoğraf)</w:t>
            </w:r>
          </w:p>
          <w:p w14:paraId="48DA125F" w14:textId="77777777" w:rsidR="007E62C4" w:rsidRPr="00051CF3" w:rsidRDefault="007E62C4"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Fakülte Kurulu Kararları</w:t>
            </w:r>
          </w:p>
          <w:p w14:paraId="70FF8F90" w14:textId="77777777" w:rsidR="007E62C4" w:rsidRPr="00E81132" w:rsidRDefault="007E62C4"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Üniversite kurul ve komisyonlarında görev alan fakülte elemanlarına ait yazışmalar</w:t>
            </w:r>
          </w:p>
        </w:tc>
      </w:tr>
    </w:tbl>
    <w:p w14:paraId="44657988" w14:textId="03F41F3E" w:rsidR="007E62C4" w:rsidRDefault="007E62C4" w:rsidP="00E40160">
      <w:pPr>
        <w:spacing w:beforeLines="20" w:before="48" w:afterLines="20" w:after="48" w:line="240" w:lineRule="auto"/>
        <w:rPr>
          <w:rFonts w:ascii="Times New Roman" w:hAnsi="Times New Roman" w:cs="Times New Roman"/>
          <w:b/>
          <w:sz w:val="24"/>
          <w:szCs w:val="24"/>
        </w:rPr>
      </w:pPr>
    </w:p>
    <w:p w14:paraId="475F2FEA" w14:textId="77777777" w:rsidR="007E62C4" w:rsidRDefault="007E62C4" w:rsidP="00E40160">
      <w:pPr>
        <w:spacing w:beforeLines="20" w:before="48" w:afterLines="20" w:after="48" w:line="240" w:lineRule="auto"/>
        <w:rPr>
          <w:rFonts w:ascii="Times New Roman" w:hAnsi="Times New Roman" w:cs="Times New Roman"/>
          <w:b/>
          <w:sz w:val="24"/>
          <w:szCs w:val="24"/>
        </w:rPr>
      </w:pPr>
    </w:p>
    <w:p w14:paraId="1E153C41" w14:textId="2FCD45E6" w:rsidR="00C47D22" w:rsidRDefault="00C47D22"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4C1855" w14:paraId="3DE50E96" w14:textId="77777777" w:rsidTr="009D4FCE">
        <w:trPr>
          <w:trHeight w:val="401"/>
        </w:trPr>
        <w:tc>
          <w:tcPr>
            <w:tcW w:w="5245" w:type="dxa"/>
            <w:tcBorders>
              <w:top w:val="single" w:sz="4" w:space="0" w:color="auto"/>
              <w:left w:val="single" w:sz="4" w:space="0" w:color="auto"/>
              <w:right w:val="single" w:sz="4" w:space="0" w:color="auto"/>
            </w:tcBorders>
          </w:tcPr>
          <w:p w14:paraId="068F5E44"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lastRenderedPageBreak/>
              <w:t>Standart 5.</w:t>
            </w:r>
          </w:p>
          <w:p w14:paraId="08CE7A88" w14:textId="50FFF60E"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43F5D23"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051CF3" w:rsidRPr="004C1855" w14:paraId="49824843" w14:textId="77777777" w:rsidTr="009D4FCE">
        <w:trPr>
          <w:trHeight w:val="236"/>
        </w:trPr>
        <w:tc>
          <w:tcPr>
            <w:tcW w:w="5245" w:type="dxa"/>
            <w:vMerge w:val="restart"/>
            <w:tcBorders>
              <w:left w:val="single" w:sz="4" w:space="0" w:color="auto"/>
              <w:right w:val="single" w:sz="4" w:space="0" w:color="auto"/>
            </w:tcBorders>
            <w:vAlign w:val="center"/>
          </w:tcPr>
          <w:p w14:paraId="176D6889" w14:textId="46D1D672" w:rsidR="00051CF3" w:rsidRPr="00227C61" w:rsidRDefault="00051CF3" w:rsidP="00E40160">
            <w:pPr>
              <w:pStyle w:val="GvdeMetni"/>
              <w:spacing w:beforeLines="20" w:before="48" w:afterLines="20" w:after="48"/>
              <w:jc w:val="both"/>
            </w:pPr>
            <w:r w:rsidRPr="00051CF3">
              <w:t>Fakültenin eczacılık uygulaması yapılan ve sağlık hizmeti sunan resmi ve özel kurum/kuruluşlar ile ilişkileri belirtilmelidir.</w:t>
            </w:r>
          </w:p>
        </w:tc>
        <w:tc>
          <w:tcPr>
            <w:tcW w:w="765" w:type="dxa"/>
            <w:tcBorders>
              <w:top w:val="single" w:sz="4" w:space="0" w:color="auto"/>
              <w:left w:val="single" w:sz="4" w:space="0" w:color="auto"/>
              <w:bottom w:val="single" w:sz="4" w:space="0" w:color="auto"/>
              <w:right w:val="single" w:sz="4" w:space="0" w:color="auto"/>
            </w:tcBorders>
            <w:vAlign w:val="center"/>
          </w:tcPr>
          <w:p w14:paraId="5B5013A7"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2A0EDD3D"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74A3266"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147C203D"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8ED8BF0"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4C1E76D7"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7C1EB4C"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756CB09A"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5BFF6A9" w14:textId="77777777" w:rsidR="00051CF3" w:rsidRDefault="00051CF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10668ED5"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051CF3" w:rsidRPr="004C1855" w14:paraId="04965BA9" w14:textId="77777777" w:rsidTr="009D4FCE">
        <w:trPr>
          <w:trHeight w:val="71"/>
        </w:trPr>
        <w:tc>
          <w:tcPr>
            <w:tcW w:w="5245" w:type="dxa"/>
            <w:vMerge/>
            <w:tcBorders>
              <w:left w:val="single" w:sz="4" w:space="0" w:color="auto"/>
              <w:bottom w:val="single" w:sz="4" w:space="0" w:color="auto"/>
              <w:right w:val="single" w:sz="4" w:space="0" w:color="auto"/>
            </w:tcBorders>
          </w:tcPr>
          <w:p w14:paraId="261B05BD" w14:textId="77777777" w:rsidR="00051CF3" w:rsidRPr="004C1855" w:rsidRDefault="00051CF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5B7DD80"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98065"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7F7723"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0A4864"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7F388" w14:textId="77777777" w:rsidR="00051CF3" w:rsidRPr="004C1855" w:rsidRDefault="00051CF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051CF3" w:rsidRPr="004C1855" w14:paraId="1E834DA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471F2A" w14:textId="77777777" w:rsidR="00051CF3" w:rsidRPr="004C1855" w:rsidRDefault="00051CF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051CF3" w:rsidRPr="004C1855" w14:paraId="2C5560D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E46A668" w14:textId="0F707001" w:rsidR="00051CF3" w:rsidRDefault="00051CF3" w:rsidP="00E40160">
            <w:pPr>
              <w:spacing w:beforeLines="20" w:before="48" w:afterLines="20" w:after="48" w:line="240" w:lineRule="auto"/>
              <w:rPr>
                <w:rFonts w:ascii="Times New Roman" w:hAnsi="Times New Roman"/>
                <w:bCs/>
                <w:color w:val="000000"/>
                <w:sz w:val="24"/>
                <w:szCs w:val="24"/>
              </w:rPr>
            </w:pPr>
          </w:p>
          <w:p w14:paraId="67857EBF" w14:textId="075C61EC" w:rsidR="007E15D9" w:rsidRDefault="007E15D9" w:rsidP="00E40160">
            <w:pPr>
              <w:spacing w:beforeLines="20" w:before="48" w:afterLines="20" w:after="48" w:line="240" w:lineRule="auto"/>
              <w:rPr>
                <w:rFonts w:ascii="Times New Roman" w:hAnsi="Times New Roman"/>
                <w:bCs/>
                <w:color w:val="000000"/>
                <w:sz w:val="24"/>
                <w:szCs w:val="24"/>
              </w:rPr>
            </w:pPr>
          </w:p>
          <w:p w14:paraId="7E2549DC" w14:textId="77777777" w:rsidR="007E15D9" w:rsidRDefault="007E15D9" w:rsidP="00E40160">
            <w:pPr>
              <w:spacing w:beforeLines="20" w:before="48" w:afterLines="20" w:after="48" w:line="240" w:lineRule="auto"/>
              <w:rPr>
                <w:rFonts w:ascii="Times New Roman" w:hAnsi="Times New Roman"/>
                <w:bCs/>
                <w:color w:val="000000"/>
                <w:sz w:val="24"/>
                <w:szCs w:val="24"/>
              </w:rPr>
            </w:pPr>
          </w:p>
          <w:p w14:paraId="676ABA19" w14:textId="77777777" w:rsidR="00051CF3" w:rsidRDefault="00051CF3" w:rsidP="00E40160">
            <w:pPr>
              <w:spacing w:beforeLines="20" w:before="48" w:afterLines="20" w:after="48" w:line="240" w:lineRule="auto"/>
              <w:rPr>
                <w:rFonts w:ascii="Times New Roman" w:hAnsi="Times New Roman"/>
                <w:bCs/>
                <w:color w:val="000000"/>
                <w:sz w:val="24"/>
                <w:szCs w:val="24"/>
              </w:rPr>
            </w:pPr>
          </w:p>
          <w:p w14:paraId="04723484" w14:textId="77777777" w:rsidR="00051CF3" w:rsidRPr="00C360A4" w:rsidRDefault="00051CF3" w:rsidP="00E40160">
            <w:pPr>
              <w:spacing w:beforeLines="20" w:before="48" w:afterLines="20" w:after="48" w:line="240" w:lineRule="auto"/>
              <w:rPr>
                <w:rFonts w:ascii="Times New Roman" w:hAnsi="Times New Roman"/>
                <w:bCs/>
                <w:color w:val="000000"/>
                <w:sz w:val="24"/>
                <w:szCs w:val="24"/>
              </w:rPr>
            </w:pPr>
          </w:p>
        </w:tc>
      </w:tr>
    </w:tbl>
    <w:p w14:paraId="62716E2C" w14:textId="5DD4D420" w:rsidR="00051CF3" w:rsidRPr="00E81132" w:rsidRDefault="00051CF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F045FD">
        <w:rPr>
          <w:rFonts w:ascii="Times New Roman" w:hAnsi="Times New Roman"/>
          <w:b/>
          <w:i/>
          <w:iCs/>
          <w:sz w:val="18"/>
          <w:szCs w:val="16"/>
        </w:rPr>
        <w:t>1</w:t>
      </w:r>
      <w:r w:rsidRPr="00E81132">
        <w:rPr>
          <w:rFonts w:ascii="Times New Roman" w:hAnsi="Times New Roman"/>
          <w:b/>
          <w:i/>
          <w:iCs/>
          <w:sz w:val="18"/>
          <w:szCs w:val="16"/>
        </w:rPr>
        <w:t>-</w:t>
      </w:r>
      <w:r w:rsidR="00F045FD">
        <w:rPr>
          <w:rFonts w:ascii="Times New Roman" w:hAnsi="Times New Roman"/>
          <w:b/>
          <w:i/>
          <w:iCs/>
          <w:sz w:val="18"/>
          <w:szCs w:val="16"/>
        </w:rPr>
        <w:t>2</w:t>
      </w:r>
      <w:r w:rsidRPr="00E81132">
        <w:rPr>
          <w:rFonts w:ascii="Times New Roman" w:hAnsi="Times New Roman"/>
          <w:b/>
          <w:i/>
          <w:iCs/>
          <w:sz w:val="18"/>
          <w:szCs w:val="16"/>
        </w:rPr>
        <w:t xml:space="preserve"> Puan: 1; Toplam </w:t>
      </w:r>
      <w:r w:rsidR="00F045FD">
        <w:rPr>
          <w:rFonts w:ascii="Times New Roman" w:hAnsi="Times New Roman"/>
          <w:b/>
          <w:i/>
          <w:iCs/>
          <w:sz w:val="18"/>
          <w:szCs w:val="16"/>
        </w:rPr>
        <w:t>3</w:t>
      </w:r>
      <w:r w:rsidRPr="00E81132">
        <w:rPr>
          <w:rFonts w:ascii="Times New Roman" w:hAnsi="Times New Roman"/>
          <w:b/>
          <w:i/>
          <w:iCs/>
          <w:sz w:val="18"/>
          <w:szCs w:val="16"/>
        </w:rPr>
        <w:t>-</w:t>
      </w:r>
      <w:r w:rsidR="00F045FD">
        <w:rPr>
          <w:rFonts w:ascii="Times New Roman" w:hAnsi="Times New Roman"/>
          <w:b/>
          <w:i/>
          <w:iCs/>
          <w:sz w:val="18"/>
          <w:szCs w:val="16"/>
        </w:rPr>
        <w:t>4</w:t>
      </w:r>
      <w:r w:rsidRPr="00E81132">
        <w:rPr>
          <w:rFonts w:ascii="Times New Roman" w:hAnsi="Times New Roman"/>
          <w:b/>
          <w:i/>
          <w:iCs/>
          <w:sz w:val="18"/>
          <w:szCs w:val="16"/>
        </w:rPr>
        <w:t xml:space="preserve"> Puan: 2; Toplam </w:t>
      </w:r>
      <w:r w:rsidR="00F045FD">
        <w:rPr>
          <w:rFonts w:ascii="Times New Roman" w:hAnsi="Times New Roman"/>
          <w:b/>
          <w:i/>
          <w:iCs/>
          <w:sz w:val="18"/>
          <w:szCs w:val="16"/>
        </w:rPr>
        <w:t>5</w:t>
      </w:r>
      <w:r w:rsidRPr="00E81132">
        <w:rPr>
          <w:rFonts w:ascii="Times New Roman" w:hAnsi="Times New Roman"/>
          <w:b/>
          <w:i/>
          <w:iCs/>
          <w:sz w:val="18"/>
          <w:szCs w:val="16"/>
        </w:rPr>
        <w:t>-</w:t>
      </w:r>
      <w:r w:rsidR="00F045FD">
        <w:rPr>
          <w:rFonts w:ascii="Times New Roman" w:hAnsi="Times New Roman"/>
          <w:b/>
          <w:i/>
          <w:iCs/>
          <w:sz w:val="18"/>
          <w:szCs w:val="16"/>
        </w:rPr>
        <w:t>6</w:t>
      </w:r>
      <w:r w:rsidRPr="00E81132">
        <w:rPr>
          <w:rFonts w:ascii="Times New Roman" w:hAnsi="Times New Roman"/>
          <w:b/>
          <w:i/>
          <w:iCs/>
          <w:sz w:val="18"/>
          <w:szCs w:val="16"/>
        </w:rPr>
        <w:t xml:space="preserve"> Puan: 3; Toplam </w:t>
      </w:r>
      <w:r w:rsidR="00F045FD">
        <w:rPr>
          <w:rFonts w:ascii="Times New Roman" w:hAnsi="Times New Roman"/>
          <w:b/>
          <w:i/>
          <w:iCs/>
          <w:sz w:val="18"/>
          <w:szCs w:val="16"/>
        </w:rPr>
        <w:t>7</w:t>
      </w:r>
      <w:r w:rsidRPr="00E81132">
        <w:rPr>
          <w:rFonts w:ascii="Times New Roman" w:hAnsi="Times New Roman"/>
          <w:b/>
          <w:i/>
          <w:iCs/>
          <w:sz w:val="18"/>
          <w:szCs w:val="16"/>
        </w:rPr>
        <w:t>-</w:t>
      </w:r>
      <w:r w:rsidR="00F045FD">
        <w:rPr>
          <w:rFonts w:ascii="Times New Roman" w:hAnsi="Times New Roman"/>
          <w:b/>
          <w:i/>
          <w:iCs/>
          <w:sz w:val="18"/>
          <w:szCs w:val="16"/>
        </w:rPr>
        <w:t>8</w:t>
      </w:r>
      <w:r w:rsidRPr="00E81132">
        <w:rPr>
          <w:rFonts w:ascii="Times New Roman" w:hAnsi="Times New Roman"/>
          <w:b/>
          <w:i/>
          <w:iCs/>
          <w:sz w:val="18"/>
          <w:szCs w:val="16"/>
        </w:rPr>
        <w:t xml:space="preserve"> Puan: 4; Toplam </w:t>
      </w:r>
      <w:r w:rsidR="00F045FD">
        <w:rPr>
          <w:rFonts w:ascii="Times New Roman" w:hAnsi="Times New Roman"/>
          <w:b/>
          <w:i/>
          <w:iCs/>
          <w:sz w:val="18"/>
          <w:szCs w:val="16"/>
        </w:rPr>
        <w:t>9</w:t>
      </w:r>
      <w:r w:rsidRPr="00E81132">
        <w:rPr>
          <w:rFonts w:ascii="Times New Roman" w:hAnsi="Times New Roman"/>
          <w:b/>
          <w:i/>
          <w:iCs/>
          <w:sz w:val="18"/>
          <w:szCs w:val="16"/>
        </w:rPr>
        <w:t>-</w:t>
      </w:r>
      <w:r w:rsidR="00F045FD">
        <w:rPr>
          <w:rFonts w:ascii="Times New Roman" w:hAnsi="Times New Roman"/>
          <w:b/>
          <w:i/>
          <w:iCs/>
          <w:sz w:val="18"/>
          <w:szCs w:val="16"/>
        </w:rPr>
        <w:t>10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E81132" w14:paraId="44D50D36" w14:textId="77777777" w:rsidTr="00FC5E9F">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2C36287" w14:textId="77777777" w:rsidR="00051CF3" w:rsidRDefault="00051CF3"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t>Standart 5.</w:t>
            </w:r>
          </w:p>
          <w:p w14:paraId="74B9FC99" w14:textId="7CA7CEDF" w:rsidR="00051CF3" w:rsidRPr="00E81132" w:rsidRDefault="00051CF3" w:rsidP="00E40160">
            <w:pPr>
              <w:spacing w:beforeLines="20" w:before="48" w:afterLines="20" w:after="48" w:line="240" w:lineRule="auto"/>
              <w:rPr>
                <w:rFonts w:ascii="Times New Roman" w:hAnsi="Times New Roman"/>
                <w:b/>
                <w:color w:val="000000"/>
                <w:sz w:val="24"/>
                <w:szCs w:val="24"/>
              </w:rPr>
            </w:pPr>
            <w:r w:rsidRPr="00051CF3">
              <w:rPr>
                <w:rFonts w:ascii="Times New Roman" w:hAnsi="Times New Roman"/>
                <w:b/>
                <w:color w:val="000000"/>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1E1C758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051CF3" w:rsidRPr="00E81132" w14:paraId="3E45C55C"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3C68BCAA" w14:textId="77777777" w:rsidR="00051CF3" w:rsidRPr="00E81132"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191A9CC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2CFC472B"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65431928"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5A28F9E2"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7107319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3C06233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5281685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498BD0E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13D91F5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0B93C052"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051CF3" w:rsidRPr="00E81132" w14:paraId="2BB3636C"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15B11D69" w14:textId="34D5DFF5" w:rsidR="00051CF3" w:rsidRPr="00051CF3" w:rsidRDefault="00051CF3" w:rsidP="00E40160">
            <w:pPr>
              <w:spacing w:beforeLines="20" w:before="48" w:afterLines="20" w:after="48" w:line="240" w:lineRule="auto"/>
              <w:jc w:val="both"/>
              <w:rPr>
                <w:rFonts w:ascii="Times New Roman" w:hAnsi="Times New Roman" w:cs="Times New Roman"/>
                <w:sz w:val="24"/>
                <w:szCs w:val="24"/>
              </w:rPr>
            </w:pPr>
            <w:r w:rsidRPr="00051CF3">
              <w:rPr>
                <w:rFonts w:ascii="Times New Roman" w:hAnsi="Times New Roman" w:cs="Times New Roman"/>
                <w:sz w:val="24"/>
                <w:szCs w:val="24"/>
              </w:rPr>
              <w:t>S.5.1. Üniversiteye bağlı sağlık kuruluşları, eczacılık fakültesinin eğitim, araştırma-geliştirme, üretim ve hizmet faaliyetleri ile hasta odaklı bakım uygulamalarının yürütülmesini desteklemeli ve güvence altına almalıdır. Eczacılık Fakültesi de sağlık kuruluşlarına gerektiğinde destek vermelidir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6C20775"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A4E3D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CC50B10"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E4656DB"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7ED4B7"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051CF3" w:rsidRPr="00E81132" w14:paraId="4817DD5F" w14:textId="77777777" w:rsidTr="00DB324B">
        <w:trPr>
          <w:cantSplit/>
          <w:trHeight w:val="310"/>
        </w:trPr>
        <w:tc>
          <w:tcPr>
            <w:tcW w:w="5245" w:type="dxa"/>
            <w:tcBorders>
              <w:left w:val="single" w:sz="4" w:space="0" w:color="auto"/>
              <w:bottom w:val="single" w:sz="4" w:space="0" w:color="auto"/>
              <w:right w:val="single" w:sz="4" w:space="0" w:color="auto"/>
            </w:tcBorders>
          </w:tcPr>
          <w:p w14:paraId="1BF9F224" w14:textId="1B28EB1E" w:rsidR="00051CF3" w:rsidRPr="00051CF3" w:rsidRDefault="00051CF3" w:rsidP="00E40160">
            <w:pPr>
              <w:spacing w:beforeLines="20" w:before="48" w:afterLines="20" w:after="48" w:line="240" w:lineRule="auto"/>
              <w:jc w:val="both"/>
              <w:rPr>
                <w:rFonts w:ascii="Times New Roman" w:hAnsi="Times New Roman" w:cs="Times New Roman"/>
                <w:sz w:val="24"/>
                <w:szCs w:val="24"/>
              </w:rPr>
            </w:pPr>
            <w:r w:rsidRPr="00051CF3">
              <w:rPr>
                <w:rFonts w:ascii="Times New Roman" w:hAnsi="Times New Roman" w:cs="Times New Roman"/>
                <w:sz w:val="24"/>
                <w:szCs w:val="24"/>
              </w:rPr>
              <w:t>S.5.2. Sağlık hizmeti ve eğitimi veren diğer kurum/kuruluşların olanaklarının kullanılabilmesi için gerekli idari düzenlemeler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5ECB02A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30B321"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54CE42"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798894"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1795E00" w14:textId="77777777" w:rsidR="00051CF3" w:rsidRPr="00E81132" w:rsidRDefault="00051CF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1D7D124" w14:textId="7C35EBA9" w:rsidR="00051CF3"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E81132" w14:paraId="2C09EFDC"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2E001C6" w14:textId="77777777" w:rsidR="007E15D9" w:rsidRPr="00E81132" w:rsidRDefault="007E15D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76B0E34A" w14:textId="77777777" w:rsidR="007E15D9" w:rsidRPr="00051CF3"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 xml:space="preserve">Üniversiteye bağlı sağlık kuruluşlarının, </w:t>
            </w:r>
            <w:r>
              <w:rPr>
                <w:rFonts w:ascii="Times New Roman" w:hAnsi="Times New Roman"/>
                <w:bCs/>
                <w:i/>
                <w:iCs/>
                <w:color w:val="000000"/>
                <w:sz w:val="24"/>
                <w:szCs w:val="24"/>
              </w:rPr>
              <w:t>E</w:t>
            </w:r>
            <w:r w:rsidRPr="00051CF3">
              <w:rPr>
                <w:rFonts w:ascii="Times New Roman" w:hAnsi="Times New Roman"/>
                <w:bCs/>
                <w:i/>
                <w:iCs/>
                <w:color w:val="000000"/>
                <w:sz w:val="24"/>
                <w:szCs w:val="24"/>
              </w:rPr>
              <w:t xml:space="preserve">czacılık </w:t>
            </w:r>
            <w:r>
              <w:rPr>
                <w:rFonts w:ascii="Times New Roman" w:hAnsi="Times New Roman"/>
                <w:bCs/>
                <w:i/>
                <w:iCs/>
                <w:color w:val="000000"/>
                <w:sz w:val="24"/>
                <w:szCs w:val="24"/>
              </w:rPr>
              <w:t>F</w:t>
            </w:r>
            <w:r w:rsidRPr="00051CF3">
              <w:rPr>
                <w:rFonts w:ascii="Times New Roman" w:hAnsi="Times New Roman"/>
                <w:bCs/>
                <w:i/>
                <w:iCs/>
                <w:color w:val="000000"/>
                <w:sz w:val="24"/>
                <w:szCs w:val="24"/>
              </w:rPr>
              <w:t xml:space="preserve">akültesinin eğitim, araştırma-geliştirme, üretim ve hizmet faaliyetleri ile hasta odaklı bakım uygulamalarının yürütülmesini desteklediğine ve güvence altına aldığına dair belgeler </w:t>
            </w:r>
          </w:p>
          <w:p w14:paraId="7B0C9054" w14:textId="77777777" w:rsidR="007E15D9" w:rsidRPr="00E81132"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051CF3">
              <w:rPr>
                <w:rFonts w:ascii="Times New Roman" w:hAnsi="Times New Roman"/>
                <w:bCs/>
                <w:i/>
                <w:iCs/>
                <w:color w:val="000000"/>
                <w:sz w:val="24"/>
                <w:szCs w:val="24"/>
              </w:rPr>
              <w:t>Sağlık hizmeti ve eğitimi veren diğer kurum/kuruluşların olanaklarının kullanılabilmesi için yapılan idari düzenlemelere ait belgeler</w:t>
            </w:r>
          </w:p>
        </w:tc>
      </w:tr>
    </w:tbl>
    <w:p w14:paraId="3B9EB705" w14:textId="77777777" w:rsidR="007E15D9" w:rsidRDefault="007E15D9" w:rsidP="00E40160">
      <w:pPr>
        <w:spacing w:beforeLines="20" w:before="48" w:afterLines="20" w:after="48" w:line="240" w:lineRule="auto"/>
        <w:rPr>
          <w:rFonts w:ascii="Times New Roman" w:hAnsi="Times New Roman" w:cs="Times New Roman"/>
          <w:b/>
          <w:sz w:val="24"/>
          <w:szCs w:val="24"/>
        </w:rPr>
      </w:pPr>
    </w:p>
    <w:p w14:paraId="3C828B05" w14:textId="434DBCCF" w:rsidR="00660929" w:rsidRDefault="00660929"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60929" w:rsidRPr="004C1855" w14:paraId="1A7CCEBF" w14:textId="77777777" w:rsidTr="009D4FCE">
        <w:trPr>
          <w:trHeight w:val="401"/>
        </w:trPr>
        <w:tc>
          <w:tcPr>
            <w:tcW w:w="5245" w:type="dxa"/>
            <w:tcBorders>
              <w:top w:val="single" w:sz="4" w:space="0" w:color="auto"/>
              <w:left w:val="single" w:sz="4" w:space="0" w:color="auto"/>
              <w:right w:val="single" w:sz="4" w:space="0" w:color="auto"/>
            </w:tcBorders>
          </w:tcPr>
          <w:p w14:paraId="30EBCEBF" w14:textId="65D8F129" w:rsidR="00660929" w:rsidRDefault="00660929" w:rsidP="00E40160">
            <w:pPr>
              <w:spacing w:beforeLines="20" w:before="48" w:afterLines="20" w:after="48" w:line="240" w:lineRule="auto"/>
              <w:jc w:val="both"/>
              <w:rPr>
                <w:rFonts w:ascii="Times New Roman" w:hAnsi="Times New Roman"/>
                <w:b/>
                <w:color w:val="000000"/>
                <w:sz w:val="24"/>
                <w:szCs w:val="24"/>
              </w:rPr>
            </w:pPr>
            <w:r w:rsidRPr="00051CF3">
              <w:rPr>
                <w:rFonts w:ascii="Times New Roman" w:hAnsi="Times New Roman"/>
                <w:b/>
                <w:color w:val="000000"/>
                <w:sz w:val="24"/>
                <w:szCs w:val="24"/>
              </w:rPr>
              <w:lastRenderedPageBreak/>
              <w:t xml:space="preserve">Standart </w:t>
            </w:r>
            <w:r>
              <w:rPr>
                <w:rFonts w:ascii="Times New Roman" w:hAnsi="Times New Roman"/>
                <w:b/>
                <w:color w:val="000000"/>
                <w:sz w:val="24"/>
                <w:szCs w:val="24"/>
              </w:rPr>
              <w:t>6</w:t>
            </w:r>
            <w:r w:rsidRPr="00051CF3">
              <w:rPr>
                <w:rFonts w:ascii="Times New Roman" w:hAnsi="Times New Roman"/>
                <w:b/>
                <w:color w:val="000000"/>
                <w:sz w:val="24"/>
                <w:szCs w:val="24"/>
              </w:rPr>
              <w:t>.</w:t>
            </w:r>
          </w:p>
          <w:p w14:paraId="616753CB" w14:textId="693D11FC" w:rsidR="00660929" w:rsidRPr="004C1855" w:rsidRDefault="00660929" w:rsidP="00E40160">
            <w:pPr>
              <w:spacing w:beforeLines="20" w:before="48" w:afterLines="20" w:after="48" w:line="240" w:lineRule="auto"/>
              <w:jc w:val="both"/>
              <w:rPr>
                <w:rFonts w:ascii="Times New Roman" w:hAnsi="Times New Roman"/>
                <w:b/>
                <w:color w:val="000000"/>
                <w:sz w:val="24"/>
                <w:szCs w:val="24"/>
              </w:rPr>
            </w:pPr>
            <w:r w:rsidRPr="00660929">
              <w:rPr>
                <w:rFonts w:ascii="Times New Roman" w:hAnsi="Times New Roman"/>
                <w:b/>
                <w:color w:val="000000"/>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4068DDA"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660929" w:rsidRPr="004C1855" w14:paraId="783EBE29" w14:textId="77777777" w:rsidTr="009D4FCE">
        <w:trPr>
          <w:trHeight w:val="236"/>
        </w:trPr>
        <w:tc>
          <w:tcPr>
            <w:tcW w:w="5245" w:type="dxa"/>
            <w:vMerge w:val="restart"/>
            <w:tcBorders>
              <w:left w:val="single" w:sz="4" w:space="0" w:color="auto"/>
              <w:right w:val="single" w:sz="4" w:space="0" w:color="auto"/>
            </w:tcBorders>
            <w:vAlign w:val="center"/>
          </w:tcPr>
          <w:p w14:paraId="4114341A" w14:textId="7D288538" w:rsidR="00660929" w:rsidRPr="00227C61" w:rsidRDefault="00660929" w:rsidP="00E40160">
            <w:pPr>
              <w:pStyle w:val="GvdeMetni"/>
              <w:spacing w:beforeLines="20" w:before="48" w:afterLines="20" w:after="48"/>
              <w:jc w:val="both"/>
            </w:pPr>
            <w:r w:rsidRPr="00660929">
              <w:t>Fakülte örgüt ve yönetim yapısı gerekli akademik ve idari görevleri yerine getirmelidir.</w:t>
            </w:r>
          </w:p>
        </w:tc>
        <w:tc>
          <w:tcPr>
            <w:tcW w:w="765" w:type="dxa"/>
            <w:tcBorders>
              <w:top w:val="single" w:sz="4" w:space="0" w:color="auto"/>
              <w:left w:val="single" w:sz="4" w:space="0" w:color="auto"/>
              <w:bottom w:val="single" w:sz="4" w:space="0" w:color="auto"/>
              <w:right w:val="single" w:sz="4" w:space="0" w:color="auto"/>
            </w:tcBorders>
            <w:vAlign w:val="center"/>
          </w:tcPr>
          <w:p w14:paraId="3F1FA48F" w14:textId="77777777" w:rsidR="00660929"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BF8D6FE"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45CAE55" w14:textId="77777777" w:rsidR="00660929"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298C77A"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A294992" w14:textId="77777777" w:rsidR="00660929"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5CF82CFF"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7E32401" w14:textId="77777777" w:rsidR="00660929"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1FE90D63"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AB34C55" w14:textId="77777777" w:rsidR="00660929" w:rsidRDefault="00660929"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5B8429A6"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660929" w:rsidRPr="004C1855" w14:paraId="6D094C9A" w14:textId="77777777" w:rsidTr="009D4FCE">
        <w:trPr>
          <w:trHeight w:val="71"/>
        </w:trPr>
        <w:tc>
          <w:tcPr>
            <w:tcW w:w="5245" w:type="dxa"/>
            <w:vMerge/>
            <w:tcBorders>
              <w:left w:val="single" w:sz="4" w:space="0" w:color="auto"/>
              <w:bottom w:val="single" w:sz="4" w:space="0" w:color="auto"/>
              <w:right w:val="single" w:sz="4" w:space="0" w:color="auto"/>
            </w:tcBorders>
          </w:tcPr>
          <w:p w14:paraId="1A122A93" w14:textId="77777777" w:rsidR="00660929" w:rsidRPr="004C1855" w:rsidRDefault="00660929"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5F810A9"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A3F344"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B869AC"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BAA986"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0662CF" w14:textId="77777777" w:rsidR="00660929" w:rsidRPr="004C1855" w:rsidRDefault="00660929"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660929" w:rsidRPr="004C1855" w14:paraId="7FFBBA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8CCB300" w14:textId="77777777" w:rsidR="00660929" w:rsidRPr="004C1855" w:rsidRDefault="00660929"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660929" w:rsidRPr="004C1855" w14:paraId="232AF88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7222C82" w14:textId="77777777" w:rsidR="00660929" w:rsidRDefault="00660929" w:rsidP="00E40160">
            <w:pPr>
              <w:spacing w:beforeLines="20" w:before="48" w:afterLines="20" w:after="48" w:line="240" w:lineRule="auto"/>
              <w:rPr>
                <w:rFonts w:ascii="Times New Roman" w:hAnsi="Times New Roman"/>
                <w:bCs/>
                <w:color w:val="000000"/>
                <w:sz w:val="24"/>
                <w:szCs w:val="24"/>
              </w:rPr>
            </w:pPr>
          </w:p>
          <w:p w14:paraId="7512613F" w14:textId="01C9E1E1" w:rsidR="00660929" w:rsidRDefault="00660929" w:rsidP="00E40160">
            <w:pPr>
              <w:spacing w:beforeLines="20" w:before="48" w:afterLines="20" w:after="48" w:line="240" w:lineRule="auto"/>
              <w:rPr>
                <w:rFonts w:ascii="Times New Roman" w:hAnsi="Times New Roman"/>
                <w:bCs/>
                <w:color w:val="000000"/>
                <w:sz w:val="24"/>
                <w:szCs w:val="24"/>
              </w:rPr>
            </w:pPr>
          </w:p>
          <w:p w14:paraId="38EB1FD3" w14:textId="2F30A624" w:rsidR="007E15D9" w:rsidRDefault="007E15D9" w:rsidP="00E40160">
            <w:pPr>
              <w:spacing w:beforeLines="20" w:before="48" w:afterLines="20" w:after="48" w:line="240" w:lineRule="auto"/>
              <w:rPr>
                <w:rFonts w:ascii="Times New Roman" w:hAnsi="Times New Roman"/>
                <w:bCs/>
                <w:color w:val="000000"/>
                <w:sz w:val="24"/>
                <w:szCs w:val="24"/>
              </w:rPr>
            </w:pPr>
          </w:p>
          <w:p w14:paraId="78627E4E" w14:textId="77777777" w:rsidR="007E15D9" w:rsidRDefault="007E15D9" w:rsidP="00E40160">
            <w:pPr>
              <w:spacing w:beforeLines="20" w:before="48" w:afterLines="20" w:after="48" w:line="240" w:lineRule="auto"/>
              <w:rPr>
                <w:rFonts w:ascii="Times New Roman" w:hAnsi="Times New Roman"/>
                <w:bCs/>
                <w:color w:val="000000"/>
                <w:sz w:val="24"/>
                <w:szCs w:val="24"/>
              </w:rPr>
            </w:pPr>
          </w:p>
          <w:p w14:paraId="5D29AEFD" w14:textId="77777777" w:rsidR="00660929" w:rsidRPr="00C360A4" w:rsidRDefault="00660929" w:rsidP="00E40160">
            <w:pPr>
              <w:spacing w:beforeLines="20" w:before="48" w:afterLines="20" w:after="48" w:line="240" w:lineRule="auto"/>
              <w:rPr>
                <w:rFonts w:ascii="Times New Roman" w:hAnsi="Times New Roman"/>
                <w:bCs/>
                <w:color w:val="000000"/>
                <w:sz w:val="24"/>
                <w:szCs w:val="24"/>
              </w:rPr>
            </w:pPr>
          </w:p>
        </w:tc>
      </w:tr>
    </w:tbl>
    <w:p w14:paraId="428E0E7E" w14:textId="5F0BA270" w:rsidR="00660929" w:rsidRPr="00E81132" w:rsidRDefault="00660929"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10</w:t>
      </w:r>
      <w:r w:rsidRPr="00E81132">
        <w:rPr>
          <w:rFonts w:ascii="Times New Roman" w:hAnsi="Times New Roman"/>
          <w:b/>
          <w:i/>
          <w:iCs/>
          <w:sz w:val="18"/>
          <w:szCs w:val="16"/>
        </w:rPr>
        <w:t>-</w:t>
      </w:r>
      <w:r>
        <w:rPr>
          <w:rFonts w:ascii="Times New Roman" w:hAnsi="Times New Roman"/>
          <w:b/>
          <w:i/>
          <w:iCs/>
          <w:sz w:val="18"/>
          <w:szCs w:val="16"/>
        </w:rPr>
        <w:t>15</w:t>
      </w:r>
      <w:r w:rsidRPr="00E81132">
        <w:rPr>
          <w:rFonts w:ascii="Times New Roman" w:hAnsi="Times New Roman"/>
          <w:b/>
          <w:i/>
          <w:iCs/>
          <w:sz w:val="18"/>
          <w:szCs w:val="16"/>
        </w:rPr>
        <w:t xml:space="preserve"> Puan: 1; Toplam </w:t>
      </w:r>
      <w:r>
        <w:rPr>
          <w:rFonts w:ascii="Times New Roman" w:hAnsi="Times New Roman"/>
          <w:b/>
          <w:i/>
          <w:iCs/>
          <w:sz w:val="18"/>
          <w:szCs w:val="16"/>
        </w:rPr>
        <w:t>16</w:t>
      </w:r>
      <w:r w:rsidRPr="00E81132">
        <w:rPr>
          <w:rFonts w:ascii="Times New Roman" w:hAnsi="Times New Roman"/>
          <w:b/>
          <w:i/>
          <w:iCs/>
          <w:sz w:val="18"/>
          <w:szCs w:val="16"/>
        </w:rPr>
        <w:t>-</w:t>
      </w:r>
      <w:r>
        <w:rPr>
          <w:rFonts w:ascii="Times New Roman" w:hAnsi="Times New Roman"/>
          <w:b/>
          <w:i/>
          <w:iCs/>
          <w:sz w:val="18"/>
          <w:szCs w:val="16"/>
        </w:rPr>
        <w:t>25</w:t>
      </w:r>
      <w:r w:rsidRPr="00E81132">
        <w:rPr>
          <w:rFonts w:ascii="Times New Roman" w:hAnsi="Times New Roman"/>
          <w:b/>
          <w:i/>
          <w:iCs/>
          <w:sz w:val="18"/>
          <w:szCs w:val="16"/>
        </w:rPr>
        <w:t xml:space="preserve"> Puan: 2; Toplam </w:t>
      </w:r>
      <w:r>
        <w:rPr>
          <w:rFonts w:ascii="Times New Roman" w:hAnsi="Times New Roman"/>
          <w:b/>
          <w:i/>
          <w:iCs/>
          <w:sz w:val="18"/>
          <w:szCs w:val="16"/>
        </w:rPr>
        <w:t>26</w:t>
      </w:r>
      <w:r w:rsidRPr="00E81132">
        <w:rPr>
          <w:rFonts w:ascii="Times New Roman" w:hAnsi="Times New Roman"/>
          <w:b/>
          <w:i/>
          <w:iCs/>
          <w:sz w:val="18"/>
          <w:szCs w:val="16"/>
        </w:rPr>
        <w:t>-</w:t>
      </w:r>
      <w:r>
        <w:rPr>
          <w:rFonts w:ascii="Times New Roman" w:hAnsi="Times New Roman"/>
          <w:b/>
          <w:i/>
          <w:iCs/>
          <w:sz w:val="18"/>
          <w:szCs w:val="16"/>
        </w:rPr>
        <w:t>35</w:t>
      </w:r>
      <w:r w:rsidRPr="00E81132">
        <w:rPr>
          <w:rFonts w:ascii="Times New Roman" w:hAnsi="Times New Roman"/>
          <w:b/>
          <w:i/>
          <w:iCs/>
          <w:sz w:val="18"/>
          <w:szCs w:val="16"/>
        </w:rPr>
        <w:t xml:space="preserve"> Puan: 3; Toplam </w:t>
      </w:r>
      <w:r>
        <w:rPr>
          <w:rFonts w:ascii="Times New Roman" w:hAnsi="Times New Roman"/>
          <w:b/>
          <w:i/>
          <w:iCs/>
          <w:sz w:val="18"/>
          <w:szCs w:val="16"/>
        </w:rPr>
        <w:t>36</w:t>
      </w:r>
      <w:r w:rsidRPr="00E81132">
        <w:rPr>
          <w:rFonts w:ascii="Times New Roman" w:hAnsi="Times New Roman"/>
          <w:b/>
          <w:i/>
          <w:iCs/>
          <w:sz w:val="18"/>
          <w:szCs w:val="16"/>
        </w:rPr>
        <w:t>-</w:t>
      </w:r>
      <w:r>
        <w:rPr>
          <w:rFonts w:ascii="Times New Roman" w:hAnsi="Times New Roman"/>
          <w:b/>
          <w:i/>
          <w:iCs/>
          <w:sz w:val="18"/>
          <w:szCs w:val="16"/>
        </w:rPr>
        <w:t>45</w:t>
      </w:r>
      <w:r w:rsidRPr="00E81132">
        <w:rPr>
          <w:rFonts w:ascii="Times New Roman" w:hAnsi="Times New Roman"/>
          <w:b/>
          <w:i/>
          <w:iCs/>
          <w:sz w:val="18"/>
          <w:szCs w:val="16"/>
        </w:rPr>
        <w:t xml:space="preserve"> Puan: 4; Toplam </w:t>
      </w:r>
      <w:r>
        <w:rPr>
          <w:rFonts w:ascii="Times New Roman" w:hAnsi="Times New Roman"/>
          <w:b/>
          <w:i/>
          <w:iCs/>
          <w:sz w:val="18"/>
          <w:szCs w:val="16"/>
        </w:rPr>
        <w:t>46</w:t>
      </w:r>
      <w:r w:rsidRPr="00E81132">
        <w:rPr>
          <w:rFonts w:ascii="Times New Roman" w:hAnsi="Times New Roman"/>
          <w:b/>
          <w:i/>
          <w:iCs/>
          <w:sz w:val="18"/>
          <w:szCs w:val="16"/>
        </w:rPr>
        <w:t>-</w:t>
      </w:r>
      <w:r>
        <w:rPr>
          <w:rFonts w:ascii="Times New Roman" w:hAnsi="Times New Roman"/>
          <w:b/>
          <w:i/>
          <w:iCs/>
          <w:sz w:val="18"/>
          <w:szCs w:val="16"/>
        </w:rPr>
        <w:t>50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60929" w:rsidRPr="00E81132" w14:paraId="75A9FD40"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345D2C" w14:textId="77777777" w:rsidR="00660929" w:rsidRDefault="00660929" w:rsidP="00E40160">
            <w:pPr>
              <w:spacing w:beforeLines="20" w:before="48" w:afterLines="20" w:after="48" w:line="240" w:lineRule="auto"/>
              <w:rPr>
                <w:rFonts w:ascii="Times New Roman" w:hAnsi="Times New Roman"/>
                <w:b/>
                <w:color w:val="000000"/>
                <w:sz w:val="24"/>
                <w:szCs w:val="24"/>
              </w:rPr>
            </w:pPr>
            <w:r w:rsidRPr="00051CF3">
              <w:rPr>
                <w:rFonts w:ascii="Times New Roman" w:hAnsi="Times New Roman"/>
                <w:b/>
                <w:color w:val="000000"/>
                <w:sz w:val="24"/>
                <w:szCs w:val="24"/>
              </w:rPr>
              <w:t xml:space="preserve">Standart </w:t>
            </w:r>
            <w:r>
              <w:rPr>
                <w:rFonts w:ascii="Times New Roman" w:hAnsi="Times New Roman"/>
                <w:b/>
                <w:color w:val="000000"/>
                <w:sz w:val="24"/>
                <w:szCs w:val="24"/>
              </w:rPr>
              <w:t>6</w:t>
            </w:r>
            <w:r w:rsidRPr="00051CF3">
              <w:rPr>
                <w:rFonts w:ascii="Times New Roman" w:hAnsi="Times New Roman"/>
                <w:b/>
                <w:color w:val="000000"/>
                <w:sz w:val="24"/>
                <w:szCs w:val="24"/>
              </w:rPr>
              <w:t>.</w:t>
            </w:r>
          </w:p>
          <w:p w14:paraId="3D9D191B" w14:textId="2EE74A56" w:rsidR="00660929" w:rsidRPr="00E81132" w:rsidRDefault="00660929" w:rsidP="00E40160">
            <w:pPr>
              <w:spacing w:beforeLines="20" w:before="48" w:afterLines="20" w:after="48" w:line="240" w:lineRule="auto"/>
              <w:rPr>
                <w:rFonts w:ascii="Times New Roman" w:hAnsi="Times New Roman"/>
                <w:b/>
                <w:color w:val="000000"/>
                <w:sz w:val="24"/>
                <w:szCs w:val="24"/>
              </w:rPr>
            </w:pPr>
            <w:r w:rsidRPr="00660929">
              <w:rPr>
                <w:rFonts w:ascii="Times New Roman" w:hAnsi="Times New Roman"/>
                <w:b/>
                <w:color w:val="000000"/>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tcPr>
          <w:p w14:paraId="4ED8FE8B"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660929" w:rsidRPr="00E81132" w14:paraId="533839D2" w14:textId="77777777" w:rsidTr="00D24C3D">
        <w:trPr>
          <w:trHeight w:val="378"/>
          <w:tblHeader/>
        </w:trPr>
        <w:tc>
          <w:tcPr>
            <w:tcW w:w="5245" w:type="dxa"/>
            <w:vMerge/>
            <w:tcBorders>
              <w:top w:val="nil"/>
              <w:left w:val="single" w:sz="4" w:space="0" w:color="auto"/>
              <w:bottom w:val="single" w:sz="4" w:space="0" w:color="auto"/>
              <w:right w:val="single" w:sz="4" w:space="0" w:color="auto"/>
            </w:tcBorders>
          </w:tcPr>
          <w:p w14:paraId="15656987" w14:textId="77777777" w:rsidR="00660929" w:rsidRPr="00E81132" w:rsidRDefault="00660929"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E8E1B75"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5CC05947"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5A2DE9B5"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2E6BBAB1"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75E5EE64"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10F76738"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7E3F909A"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679B6C2A"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509169CA"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75943EC0"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660929" w:rsidRPr="00E81132" w14:paraId="248E4D64"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2F0F00B0" w14:textId="244D2CFF"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S.6.1.</w:t>
            </w:r>
            <w:r w:rsidRPr="00660929">
              <w:rPr>
                <w:rFonts w:ascii="Times New Roman" w:hAnsi="Times New Roman" w:cs="Times New Roman"/>
                <w:sz w:val="24"/>
                <w:szCs w:val="24"/>
              </w:rPr>
              <w:t xml:space="preserve">Dekan, eczacılık lisans eğitim programını ve diğer tüm mesleki aktiviteleri yönetebilme sorumluluğunu alabilecek gerekli </w:t>
            </w:r>
            <w:r w:rsidRPr="00660929">
              <w:rPr>
                <w:rFonts w:ascii="Times New Roman" w:hAnsi="Times New Roman" w:cs="Times New Roman"/>
                <w:spacing w:val="-1"/>
                <w:sz w:val="24"/>
                <w:szCs w:val="24"/>
              </w:rPr>
              <w:t xml:space="preserve">eğitim, </w:t>
            </w:r>
            <w:r w:rsidRPr="00660929">
              <w:rPr>
                <w:rFonts w:ascii="Times New Roman" w:hAnsi="Times New Roman" w:cs="Times New Roman"/>
                <w:sz w:val="24"/>
                <w:szCs w:val="24"/>
              </w:rPr>
              <w:t>nitelik ve deneyime sahip</w:t>
            </w:r>
            <w:r w:rsidRPr="00660929">
              <w:rPr>
                <w:rFonts w:ascii="Times New Roman" w:hAnsi="Times New Roman" w:cs="Times New Roman"/>
                <w:spacing w:val="-3"/>
                <w:sz w:val="24"/>
                <w:szCs w:val="24"/>
              </w:rPr>
              <w:t xml:space="preserve"> </w:t>
            </w:r>
            <w:r w:rsidRPr="00660929">
              <w:rPr>
                <w:rFonts w:ascii="Times New Roman" w:hAnsi="Times New Roman" w:cs="Times New Roman"/>
                <w:sz w:val="24"/>
                <w:szCs w:val="24"/>
              </w:rPr>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D9A19C8"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BDBF030"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9A35E2"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11EDC6"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DBBA7E"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4A6525D7" w14:textId="77777777" w:rsidTr="00DB324B">
        <w:trPr>
          <w:cantSplit/>
          <w:trHeight w:val="310"/>
        </w:trPr>
        <w:tc>
          <w:tcPr>
            <w:tcW w:w="5245" w:type="dxa"/>
            <w:tcBorders>
              <w:left w:val="single" w:sz="4" w:space="0" w:color="auto"/>
              <w:bottom w:val="single" w:sz="4" w:space="0" w:color="auto"/>
              <w:right w:val="single" w:sz="4" w:space="0" w:color="auto"/>
            </w:tcBorders>
          </w:tcPr>
          <w:p w14:paraId="023BB219" w14:textId="5DF76350"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S.6.2. </w:t>
            </w:r>
            <w:r w:rsidRPr="00660929">
              <w:rPr>
                <w:rFonts w:ascii="Times New Roman" w:hAnsi="Times New Roman" w:cs="Times New Roman"/>
                <w:sz w:val="24"/>
                <w:szCs w:val="24"/>
              </w:rPr>
              <w:t>Dekan, dekan yardımcısı/yardımcılarının görev ve</w:t>
            </w:r>
            <w:r w:rsidRPr="00660929">
              <w:rPr>
                <w:rFonts w:ascii="Times New Roman" w:hAnsi="Times New Roman" w:cs="Times New Roman"/>
                <w:spacing w:val="54"/>
                <w:sz w:val="24"/>
                <w:szCs w:val="24"/>
              </w:rPr>
              <w:t xml:space="preserve"> </w:t>
            </w:r>
            <w:r w:rsidRPr="00660929">
              <w:rPr>
                <w:rFonts w:ascii="Times New Roman" w:hAnsi="Times New Roman" w:cs="Times New Roman"/>
                <w:sz w:val="24"/>
                <w:szCs w:val="24"/>
              </w:rPr>
              <w:t>sorumlulukları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72C2879"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4197711"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FF967C5"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E0ECAED"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E88D" w14:textId="7777777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4DB455C9" w14:textId="77777777" w:rsidTr="00DB324B">
        <w:trPr>
          <w:cantSplit/>
          <w:trHeight w:val="310"/>
        </w:trPr>
        <w:tc>
          <w:tcPr>
            <w:tcW w:w="5245" w:type="dxa"/>
            <w:tcBorders>
              <w:left w:val="single" w:sz="4" w:space="0" w:color="auto"/>
              <w:bottom w:val="single" w:sz="4" w:space="0" w:color="auto"/>
              <w:right w:val="single" w:sz="4" w:space="0" w:color="auto"/>
            </w:tcBorders>
          </w:tcPr>
          <w:p w14:paraId="2022464F" w14:textId="76A9CFEC"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S.6.3. </w:t>
            </w:r>
            <w:r w:rsidRPr="00660929">
              <w:rPr>
                <w:rFonts w:ascii="Times New Roman" w:hAnsi="Times New Roman" w:cs="Times New Roman"/>
                <w:sz w:val="24"/>
                <w:szCs w:val="24"/>
              </w:rPr>
              <w:t>Dekan, fakülteyi üniversite yönetiminde gerektiği şekilde temsil etmeli ve savunmalıdır.</w:t>
            </w:r>
          </w:p>
        </w:tc>
        <w:tc>
          <w:tcPr>
            <w:tcW w:w="765" w:type="dxa"/>
            <w:tcBorders>
              <w:top w:val="single" w:sz="4" w:space="0" w:color="auto"/>
              <w:left w:val="single" w:sz="4" w:space="0" w:color="auto"/>
              <w:bottom w:val="single" w:sz="4" w:space="0" w:color="auto"/>
              <w:right w:val="single" w:sz="4" w:space="0" w:color="auto"/>
            </w:tcBorders>
            <w:vAlign w:val="center"/>
          </w:tcPr>
          <w:p w14:paraId="5DF01B51" w14:textId="050FEA4C"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54CB5D" w14:textId="4E9C2213"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30A9FED" w14:textId="56D42325"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A62B93" w14:textId="2355200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E2967E" w14:textId="13BA815D"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0A065560" w14:textId="77777777" w:rsidTr="00DB324B">
        <w:trPr>
          <w:cantSplit/>
          <w:trHeight w:val="310"/>
        </w:trPr>
        <w:tc>
          <w:tcPr>
            <w:tcW w:w="5245" w:type="dxa"/>
            <w:tcBorders>
              <w:left w:val="single" w:sz="4" w:space="0" w:color="auto"/>
              <w:bottom w:val="single" w:sz="4" w:space="0" w:color="auto"/>
              <w:right w:val="single" w:sz="4" w:space="0" w:color="auto"/>
            </w:tcBorders>
          </w:tcPr>
          <w:p w14:paraId="1A4BDD15" w14:textId="6B9A8518"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S.6.4. </w:t>
            </w:r>
            <w:r w:rsidRPr="00660929">
              <w:rPr>
                <w:rFonts w:ascii="Times New Roman" w:hAnsi="Times New Roman" w:cs="Times New Roman"/>
                <w:sz w:val="24"/>
                <w:szCs w:val="24"/>
              </w:rPr>
              <w:t>Fakültenin</w:t>
            </w:r>
            <w:r w:rsidRPr="00660929">
              <w:rPr>
                <w:rFonts w:ascii="Times New Roman" w:hAnsi="Times New Roman" w:cs="Times New Roman"/>
                <w:spacing w:val="56"/>
                <w:sz w:val="24"/>
                <w:szCs w:val="24"/>
              </w:rPr>
              <w:t xml:space="preserve"> </w:t>
            </w:r>
            <w:r w:rsidRPr="00660929">
              <w:rPr>
                <w:rFonts w:ascii="Times New Roman" w:hAnsi="Times New Roman" w:cs="Times New Roman"/>
                <w:sz w:val="24"/>
                <w:szCs w:val="24"/>
              </w:rPr>
              <w:t>akademik</w:t>
            </w:r>
            <w:r w:rsidRPr="00660929">
              <w:rPr>
                <w:rFonts w:ascii="Times New Roman" w:hAnsi="Times New Roman" w:cs="Times New Roman"/>
                <w:spacing w:val="55"/>
                <w:sz w:val="24"/>
                <w:szCs w:val="24"/>
              </w:rPr>
              <w:t xml:space="preserve"> </w:t>
            </w:r>
            <w:r w:rsidRPr="00660929">
              <w:rPr>
                <w:rFonts w:ascii="Times New Roman" w:hAnsi="Times New Roman" w:cs="Times New Roman"/>
                <w:sz w:val="24"/>
                <w:szCs w:val="24"/>
              </w:rPr>
              <w:t>ve</w:t>
            </w:r>
            <w:r w:rsidRPr="00660929">
              <w:rPr>
                <w:rFonts w:ascii="Times New Roman" w:hAnsi="Times New Roman" w:cs="Times New Roman"/>
                <w:spacing w:val="54"/>
                <w:sz w:val="24"/>
                <w:szCs w:val="24"/>
              </w:rPr>
              <w:t xml:space="preserve"> </w:t>
            </w:r>
            <w:r w:rsidRPr="00660929">
              <w:rPr>
                <w:rFonts w:ascii="Times New Roman" w:hAnsi="Times New Roman" w:cs="Times New Roman"/>
                <w:sz w:val="24"/>
                <w:szCs w:val="24"/>
              </w:rPr>
              <w:t>idari</w:t>
            </w:r>
            <w:r w:rsidRPr="00660929">
              <w:rPr>
                <w:rFonts w:ascii="Times New Roman" w:hAnsi="Times New Roman" w:cs="Times New Roman"/>
                <w:spacing w:val="57"/>
                <w:sz w:val="24"/>
                <w:szCs w:val="24"/>
              </w:rPr>
              <w:t xml:space="preserve"> </w:t>
            </w:r>
            <w:r w:rsidRPr="00660929">
              <w:rPr>
                <w:rFonts w:ascii="Times New Roman" w:hAnsi="Times New Roman" w:cs="Times New Roman"/>
                <w:sz w:val="24"/>
                <w:szCs w:val="24"/>
              </w:rPr>
              <w:t>yapısı</w:t>
            </w:r>
            <w:r w:rsidRPr="00660929">
              <w:rPr>
                <w:rFonts w:ascii="Times New Roman" w:hAnsi="Times New Roman" w:cs="Times New Roman"/>
                <w:spacing w:val="55"/>
                <w:sz w:val="24"/>
                <w:szCs w:val="24"/>
              </w:rPr>
              <w:t xml:space="preserve"> </w:t>
            </w:r>
            <w:r w:rsidRPr="00660929">
              <w:rPr>
                <w:rFonts w:ascii="Times New Roman" w:hAnsi="Times New Roman" w:cs="Times New Roman"/>
                <w:sz w:val="24"/>
                <w:szCs w:val="24"/>
              </w:rPr>
              <w:t>içinde</w:t>
            </w:r>
            <w:r w:rsidRPr="00660929">
              <w:rPr>
                <w:rFonts w:ascii="Times New Roman" w:hAnsi="Times New Roman" w:cs="Times New Roman"/>
                <w:spacing w:val="56"/>
                <w:sz w:val="24"/>
                <w:szCs w:val="24"/>
              </w:rPr>
              <w:t xml:space="preserve"> </w:t>
            </w:r>
            <w:r w:rsidRPr="00660929">
              <w:rPr>
                <w:rFonts w:ascii="Times New Roman" w:hAnsi="Times New Roman" w:cs="Times New Roman"/>
                <w:sz w:val="24"/>
                <w:szCs w:val="24"/>
              </w:rPr>
              <w:t>yer</w:t>
            </w:r>
            <w:r w:rsidRPr="00660929">
              <w:rPr>
                <w:rFonts w:ascii="Times New Roman" w:hAnsi="Times New Roman" w:cs="Times New Roman"/>
                <w:spacing w:val="56"/>
                <w:sz w:val="24"/>
                <w:szCs w:val="24"/>
              </w:rPr>
              <w:t xml:space="preserve"> </w:t>
            </w:r>
            <w:r w:rsidRPr="00660929">
              <w:rPr>
                <w:rFonts w:ascii="Times New Roman" w:hAnsi="Times New Roman" w:cs="Times New Roman"/>
                <w:sz w:val="24"/>
                <w:szCs w:val="24"/>
              </w:rPr>
              <w:t>alan</w:t>
            </w:r>
            <w:r w:rsidRPr="00660929">
              <w:rPr>
                <w:rFonts w:ascii="Times New Roman" w:hAnsi="Times New Roman" w:cs="Times New Roman"/>
                <w:spacing w:val="55"/>
                <w:sz w:val="24"/>
                <w:szCs w:val="24"/>
              </w:rPr>
              <w:t xml:space="preserve"> </w:t>
            </w:r>
            <w:r w:rsidRPr="00660929">
              <w:rPr>
                <w:rFonts w:ascii="Times New Roman" w:hAnsi="Times New Roman" w:cs="Times New Roman"/>
                <w:sz w:val="24"/>
                <w:szCs w:val="24"/>
              </w:rPr>
              <w:t>tüm personelin</w:t>
            </w:r>
            <w:r w:rsidRPr="00660929">
              <w:rPr>
                <w:rFonts w:ascii="Times New Roman" w:hAnsi="Times New Roman" w:cs="Times New Roman"/>
                <w:color w:val="000000"/>
                <w:sz w:val="24"/>
                <w:szCs w:val="24"/>
              </w:rPr>
              <w:t xml:space="preserve"> </w:t>
            </w:r>
            <w:r w:rsidRPr="00660929">
              <w:rPr>
                <w:rFonts w:ascii="Times New Roman" w:hAnsi="Times New Roman" w:cs="Times New Roman"/>
                <w:sz w:val="24"/>
                <w:szCs w:val="24"/>
              </w:rPr>
              <w:t>yetki ve sorumluluklarının sınırları açık bir şekilde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B6D3908" w14:textId="750197EF"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31CFE8" w14:textId="592EB325"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01D59F" w14:textId="6F9B6E13"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36CDC2E" w14:textId="38DAD4BA"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4772A8" w14:textId="3E1FA6EE"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0CC70B13" w14:textId="77777777" w:rsidTr="00DB324B">
        <w:trPr>
          <w:cantSplit/>
          <w:trHeight w:val="310"/>
        </w:trPr>
        <w:tc>
          <w:tcPr>
            <w:tcW w:w="5245" w:type="dxa"/>
            <w:tcBorders>
              <w:left w:val="single" w:sz="4" w:space="0" w:color="auto"/>
              <w:bottom w:val="single" w:sz="4" w:space="0" w:color="auto"/>
              <w:right w:val="single" w:sz="4" w:space="0" w:color="auto"/>
            </w:tcBorders>
          </w:tcPr>
          <w:p w14:paraId="03AF6110" w14:textId="21F0ED5F"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S.6.5. </w:t>
            </w:r>
            <w:r w:rsidRPr="00660929">
              <w:rPr>
                <w:rFonts w:ascii="Times New Roman" w:hAnsi="Times New Roman" w:cs="Times New Roman"/>
                <w:sz w:val="24"/>
                <w:szCs w:val="24"/>
              </w:rPr>
              <w:t>Yeterli sayıda ve alanında iyi eğitilmiş destek personeli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2B5BAE" w14:textId="5F53DD9D"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C691D3E" w14:textId="2F69B21E"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93B741" w14:textId="04E2F9D3"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EA0977" w14:textId="1296CDBA"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79CD54" w14:textId="3E5F0348"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00EAFEAD" w14:textId="77777777" w:rsidTr="00DB324B">
        <w:trPr>
          <w:cantSplit/>
          <w:trHeight w:val="310"/>
        </w:trPr>
        <w:tc>
          <w:tcPr>
            <w:tcW w:w="5245" w:type="dxa"/>
            <w:tcBorders>
              <w:left w:val="single" w:sz="4" w:space="0" w:color="auto"/>
              <w:bottom w:val="single" w:sz="4" w:space="0" w:color="auto"/>
              <w:right w:val="single" w:sz="4" w:space="0" w:color="auto"/>
            </w:tcBorders>
          </w:tcPr>
          <w:p w14:paraId="4B009F89" w14:textId="32CF0E89"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S.6.6. </w:t>
            </w:r>
            <w:r w:rsidRPr="00660929">
              <w:rPr>
                <w:rFonts w:ascii="Times New Roman" w:hAnsi="Times New Roman" w:cs="Times New Roman"/>
                <w:sz w:val="24"/>
                <w:szCs w:val="24"/>
              </w:rPr>
              <w:t>Fakülte kurul ve komisyonlarında, bütün anabilim dalları dengeli bir</w:t>
            </w:r>
            <w:r w:rsidRPr="00660929">
              <w:rPr>
                <w:rFonts w:ascii="Times New Roman" w:hAnsi="Times New Roman" w:cs="Times New Roman"/>
                <w:color w:val="000000"/>
                <w:sz w:val="24"/>
                <w:szCs w:val="24"/>
              </w:rPr>
              <w:t xml:space="preserve"> </w:t>
            </w:r>
            <w:r w:rsidRPr="00660929">
              <w:rPr>
                <w:rFonts w:ascii="Times New Roman" w:hAnsi="Times New Roman" w:cs="Times New Roman"/>
                <w:sz w:val="24"/>
                <w:szCs w:val="24"/>
              </w:rPr>
              <w:t>biçimde temsil edilmelidir. Gerektiğinde, eczacılar, öğrenciler ve ilgili diğer paydaşlar bu kurullara ve komisyonlara davet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71F5171E" w14:textId="5E0DA929"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284DD9F" w14:textId="4D1F7916"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370331" w14:textId="4B75301C"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822DE4" w14:textId="69C38A52"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275B6C" w14:textId="0D9E5810"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01148CEB" w14:textId="77777777" w:rsidTr="00DB324B">
        <w:trPr>
          <w:cantSplit/>
          <w:trHeight w:val="310"/>
        </w:trPr>
        <w:tc>
          <w:tcPr>
            <w:tcW w:w="5245" w:type="dxa"/>
            <w:tcBorders>
              <w:left w:val="single" w:sz="4" w:space="0" w:color="auto"/>
              <w:bottom w:val="single" w:sz="4" w:space="0" w:color="auto"/>
              <w:right w:val="single" w:sz="4" w:space="0" w:color="auto"/>
            </w:tcBorders>
          </w:tcPr>
          <w:p w14:paraId="43D76E68" w14:textId="4C6D5A03"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S.6.7. </w:t>
            </w:r>
            <w:r w:rsidRPr="00660929">
              <w:rPr>
                <w:rFonts w:ascii="Times New Roman" w:hAnsi="Times New Roman" w:cs="Times New Roman"/>
                <w:sz w:val="24"/>
                <w:szCs w:val="24"/>
              </w:rPr>
              <w:t>Komisyonların</w:t>
            </w:r>
            <w:r w:rsidRPr="00660929">
              <w:rPr>
                <w:rFonts w:ascii="Times New Roman" w:hAnsi="Times New Roman" w:cs="Times New Roman"/>
                <w:spacing w:val="53"/>
                <w:sz w:val="24"/>
                <w:szCs w:val="24"/>
              </w:rPr>
              <w:t xml:space="preserve"> </w:t>
            </w:r>
            <w:r w:rsidRPr="00660929">
              <w:rPr>
                <w:rFonts w:ascii="Times New Roman" w:hAnsi="Times New Roman" w:cs="Times New Roman"/>
                <w:sz w:val="24"/>
                <w:szCs w:val="24"/>
              </w:rPr>
              <w:t>kayıtları</w:t>
            </w:r>
            <w:r w:rsidRPr="00660929">
              <w:rPr>
                <w:rFonts w:ascii="Times New Roman" w:hAnsi="Times New Roman" w:cs="Times New Roman"/>
                <w:spacing w:val="55"/>
                <w:sz w:val="24"/>
                <w:szCs w:val="24"/>
              </w:rPr>
              <w:t xml:space="preserve"> </w:t>
            </w:r>
            <w:r w:rsidRPr="00660929">
              <w:rPr>
                <w:rFonts w:ascii="Times New Roman" w:hAnsi="Times New Roman" w:cs="Times New Roman"/>
                <w:sz w:val="24"/>
                <w:szCs w:val="24"/>
              </w:rPr>
              <w:t>düzenli</w:t>
            </w:r>
            <w:r w:rsidRPr="00660929">
              <w:rPr>
                <w:rFonts w:ascii="Times New Roman" w:hAnsi="Times New Roman" w:cs="Times New Roman"/>
                <w:spacing w:val="54"/>
                <w:sz w:val="24"/>
                <w:szCs w:val="24"/>
              </w:rPr>
              <w:t xml:space="preserve"> </w:t>
            </w:r>
            <w:r w:rsidRPr="00660929">
              <w:rPr>
                <w:rFonts w:ascii="Times New Roman" w:hAnsi="Times New Roman" w:cs="Times New Roman"/>
                <w:sz w:val="24"/>
                <w:szCs w:val="24"/>
              </w:rPr>
              <w:t>bir</w:t>
            </w:r>
            <w:r w:rsidRPr="00660929">
              <w:rPr>
                <w:rFonts w:ascii="Times New Roman" w:hAnsi="Times New Roman" w:cs="Times New Roman"/>
                <w:spacing w:val="53"/>
                <w:sz w:val="24"/>
                <w:szCs w:val="24"/>
              </w:rPr>
              <w:t xml:space="preserve"> </w:t>
            </w:r>
            <w:r w:rsidRPr="00660929">
              <w:rPr>
                <w:rFonts w:ascii="Times New Roman" w:hAnsi="Times New Roman" w:cs="Times New Roman"/>
                <w:sz w:val="24"/>
                <w:szCs w:val="24"/>
              </w:rPr>
              <w:t>şekilde</w:t>
            </w:r>
            <w:r w:rsidRPr="00660929">
              <w:rPr>
                <w:rFonts w:ascii="Times New Roman" w:hAnsi="Times New Roman" w:cs="Times New Roman"/>
                <w:spacing w:val="54"/>
                <w:sz w:val="24"/>
                <w:szCs w:val="24"/>
              </w:rPr>
              <w:t xml:space="preserve"> </w:t>
            </w:r>
            <w:r w:rsidRPr="00660929">
              <w:rPr>
                <w:rFonts w:ascii="Times New Roman" w:hAnsi="Times New Roman" w:cs="Times New Roman"/>
                <w:sz w:val="24"/>
                <w:szCs w:val="24"/>
              </w:rPr>
              <w:t>tutulmalı, saklanmalı</w:t>
            </w:r>
            <w:r w:rsidRPr="00660929">
              <w:rPr>
                <w:rFonts w:ascii="Times New Roman" w:hAnsi="Times New Roman" w:cs="Times New Roman"/>
                <w:spacing w:val="53"/>
                <w:sz w:val="24"/>
                <w:szCs w:val="24"/>
              </w:rPr>
              <w:t xml:space="preserve"> </w:t>
            </w:r>
            <w:r w:rsidRPr="00660929">
              <w:rPr>
                <w:rFonts w:ascii="Times New Roman" w:hAnsi="Times New Roman" w:cs="Times New Roman"/>
                <w:sz w:val="24"/>
                <w:szCs w:val="24"/>
              </w:rPr>
              <w:t>ve kolayca erişilebilir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AB36DDD" w14:textId="0EA52359"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8A8836" w14:textId="7049D662"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9839B0" w14:textId="5BB271A0"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E9E603" w14:textId="67BDE30F"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29C918" w14:textId="7ABCB1C7"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42C48E6B" w14:textId="77777777" w:rsidTr="00DB324B">
        <w:trPr>
          <w:cantSplit/>
          <w:trHeight w:val="310"/>
        </w:trPr>
        <w:tc>
          <w:tcPr>
            <w:tcW w:w="5245" w:type="dxa"/>
            <w:tcBorders>
              <w:left w:val="single" w:sz="4" w:space="0" w:color="auto"/>
              <w:bottom w:val="single" w:sz="4" w:space="0" w:color="auto"/>
              <w:right w:val="single" w:sz="4" w:space="0" w:color="auto"/>
            </w:tcBorders>
          </w:tcPr>
          <w:p w14:paraId="0C6EB5C4" w14:textId="1A23006E"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S.6.8.</w:t>
            </w:r>
            <w:r w:rsidRPr="00660929">
              <w:rPr>
                <w:rFonts w:ascii="Times New Roman" w:hAnsi="Times New Roman" w:cs="Times New Roman"/>
                <w:sz w:val="24"/>
                <w:szCs w:val="24"/>
              </w:rPr>
              <w:t xml:space="preserve"> Fakültenin yönetimi, uygun yöntemlerle ve düzenli </w:t>
            </w:r>
            <w:r w:rsidRPr="00660929">
              <w:rPr>
                <w:rFonts w:ascii="Times New Roman" w:hAnsi="Times New Roman" w:cs="Times New Roman"/>
                <w:spacing w:val="-1"/>
                <w:sz w:val="24"/>
                <w:szCs w:val="24"/>
              </w:rPr>
              <w:t xml:space="preserve">aralıklarla </w:t>
            </w:r>
            <w:r w:rsidRPr="00660929">
              <w:rPr>
                <w:rFonts w:ascii="Times New Roman" w:hAnsi="Times New Roman" w:cs="Times New Roman"/>
                <w:sz w:val="24"/>
                <w:szCs w:val="24"/>
              </w:rPr>
              <w:t xml:space="preserve">değerlendirilmelidir. Değerlendirme sürecinde, akademik ve </w:t>
            </w:r>
            <w:r w:rsidRPr="00660929">
              <w:rPr>
                <w:rFonts w:ascii="Times New Roman" w:hAnsi="Times New Roman" w:cs="Times New Roman"/>
                <w:spacing w:val="-1"/>
                <w:sz w:val="24"/>
                <w:szCs w:val="24"/>
              </w:rPr>
              <w:t xml:space="preserve">idari </w:t>
            </w:r>
            <w:r w:rsidRPr="00660929">
              <w:rPr>
                <w:rFonts w:ascii="Times New Roman" w:hAnsi="Times New Roman" w:cs="Times New Roman"/>
                <w:sz w:val="24"/>
                <w:szCs w:val="24"/>
              </w:rPr>
              <w:t>personel ile öğrenciler ve mezunlar da yer almalıdır.</w:t>
            </w:r>
          </w:p>
        </w:tc>
        <w:tc>
          <w:tcPr>
            <w:tcW w:w="765" w:type="dxa"/>
            <w:tcBorders>
              <w:top w:val="single" w:sz="4" w:space="0" w:color="auto"/>
              <w:left w:val="single" w:sz="4" w:space="0" w:color="auto"/>
              <w:bottom w:val="single" w:sz="4" w:space="0" w:color="auto"/>
              <w:right w:val="single" w:sz="4" w:space="0" w:color="auto"/>
            </w:tcBorders>
            <w:vAlign w:val="center"/>
          </w:tcPr>
          <w:p w14:paraId="0E3FE1FF" w14:textId="33FD1EBF"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CD9EAF" w14:textId="10915E2E"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4D73C2" w14:textId="33D6C78E"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5EA2E8" w14:textId="51B258F1"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9C786C" w14:textId="420B04E5"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14070F1D" w14:textId="77777777" w:rsidTr="00DB324B">
        <w:trPr>
          <w:cantSplit/>
          <w:trHeight w:val="310"/>
        </w:trPr>
        <w:tc>
          <w:tcPr>
            <w:tcW w:w="5245" w:type="dxa"/>
            <w:tcBorders>
              <w:left w:val="single" w:sz="4" w:space="0" w:color="auto"/>
              <w:bottom w:val="single" w:sz="4" w:space="0" w:color="auto"/>
              <w:right w:val="single" w:sz="4" w:space="0" w:color="auto"/>
            </w:tcBorders>
          </w:tcPr>
          <w:p w14:paraId="099867C8" w14:textId="4BD43F8C"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lastRenderedPageBreak/>
              <w:t xml:space="preserve">S.6.9. </w:t>
            </w:r>
            <w:r w:rsidRPr="00660929">
              <w:rPr>
                <w:rFonts w:ascii="Times New Roman" w:hAnsi="Times New Roman" w:cs="Times New Roman"/>
                <w:sz w:val="24"/>
                <w:szCs w:val="24"/>
              </w:rPr>
              <w:t>Fakülte tüm paydaşlarını bilgilendirecek bir iletişim ağı oluşturmalıdır</w:t>
            </w:r>
          </w:p>
        </w:tc>
        <w:tc>
          <w:tcPr>
            <w:tcW w:w="765" w:type="dxa"/>
            <w:tcBorders>
              <w:top w:val="single" w:sz="4" w:space="0" w:color="auto"/>
              <w:left w:val="single" w:sz="4" w:space="0" w:color="auto"/>
              <w:bottom w:val="single" w:sz="4" w:space="0" w:color="auto"/>
              <w:right w:val="single" w:sz="4" w:space="0" w:color="auto"/>
            </w:tcBorders>
            <w:vAlign w:val="center"/>
          </w:tcPr>
          <w:p w14:paraId="36D20D04" w14:textId="3BC79BE2"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4A367C" w14:textId="73B40D02"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18F954" w14:textId="5D63F2BF"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21F3E3" w14:textId="5E646E50"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F964CA5" w14:textId="4DE8E69A"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60929" w:rsidRPr="00E81132" w14:paraId="523425B5" w14:textId="77777777" w:rsidTr="00DB324B">
        <w:trPr>
          <w:cantSplit/>
          <w:trHeight w:val="310"/>
        </w:trPr>
        <w:tc>
          <w:tcPr>
            <w:tcW w:w="5245" w:type="dxa"/>
            <w:tcBorders>
              <w:left w:val="single" w:sz="4" w:space="0" w:color="auto"/>
              <w:bottom w:val="single" w:sz="4" w:space="0" w:color="auto"/>
              <w:right w:val="single" w:sz="4" w:space="0" w:color="auto"/>
            </w:tcBorders>
          </w:tcPr>
          <w:p w14:paraId="6DDB95B6" w14:textId="2896B18E" w:rsidR="00660929" w:rsidRPr="00660929" w:rsidRDefault="00660929" w:rsidP="00E40160">
            <w:pPr>
              <w:spacing w:beforeLines="20" w:before="48" w:afterLines="20" w:after="48" w:line="240" w:lineRule="auto"/>
              <w:jc w:val="both"/>
              <w:rPr>
                <w:rFonts w:ascii="Times New Roman" w:hAnsi="Times New Roman" w:cs="Times New Roman"/>
                <w:sz w:val="24"/>
                <w:szCs w:val="24"/>
              </w:rPr>
            </w:pPr>
            <w:r w:rsidRPr="00660929">
              <w:rPr>
                <w:rFonts w:ascii="Times New Roman" w:hAnsi="Times New Roman" w:cs="Times New Roman"/>
                <w:color w:val="000000"/>
                <w:sz w:val="24"/>
                <w:szCs w:val="24"/>
              </w:rPr>
              <w:t xml:space="preserve">S.6.10. </w:t>
            </w:r>
            <w:r w:rsidRPr="00660929">
              <w:rPr>
                <w:rFonts w:ascii="Times New Roman" w:hAnsi="Times New Roman" w:cs="Times New Roman"/>
                <w:sz w:val="24"/>
                <w:szCs w:val="24"/>
              </w:rPr>
              <w:t>Tüm belgeler güncel kayıt teknikleri kullanılarak saklanmalıdır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C0B6094" w14:textId="6160EFC4"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84D22C" w14:textId="5EDB2FDB"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7FDBF8" w14:textId="19C7D5DA"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2687D9" w14:textId="2263D840"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363FA4" w14:textId="6B6BD0BC" w:rsidR="00660929" w:rsidRPr="00E81132" w:rsidRDefault="00660929"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7370DD4D" w14:textId="2BDC8E6E" w:rsidR="00660929" w:rsidRDefault="0066092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E81132" w14:paraId="435FC192"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6FA0E92" w14:textId="77777777" w:rsidR="007E15D9" w:rsidRPr="00E81132" w:rsidRDefault="007E15D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420DB6E1"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 xml:space="preserve">Dekanın özgeçmişi </w:t>
            </w:r>
          </w:p>
          <w:p w14:paraId="232DA64A"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Dekan, dekan yardımcısı/yardımcılarının görev ve sorumluluklarının tanımlandığına dair belgeler</w:t>
            </w:r>
          </w:p>
          <w:p w14:paraId="2951227A"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Fakültenin akademik ve idari yapısı içinde yer alan tüm personelin yetki ve sorumluluklarının tanımlandığına dair belgeler</w:t>
            </w:r>
          </w:p>
          <w:p w14:paraId="28A461A3"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Yeterli sayıda destek personelinin sağlandığını gösteren belgeler</w:t>
            </w:r>
          </w:p>
          <w:p w14:paraId="45427059"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 xml:space="preserve">Fakülte kurul ve komisyonlarının listesi </w:t>
            </w:r>
          </w:p>
          <w:p w14:paraId="20DCE0C6"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Fakülte kurul ve komisyonlarına gerektiğinde eczacılar, öğrenciler ve ilgili diğer paydaşların davet edildiğine dair kanıtlar (yazışmalar veya imzalı tutanaklar)</w:t>
            </w:r>
          </w:p>
          <w:p w14:paraId="54A7C89F"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 xml:space="preserve">Fakülte yönetiminin düzenli aralıklarla değerlendirildiğini gösteren kanıtlar (anketler, paydaş toplantılarına ait tutanaklar) </w:t>
            </w:r>
          </w:p>
          <w:p w14:paraId="43C85A8C" w14:textId="77777777" w:rsidR="007E15D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60929">
              <w:rPr>
                <w:rFonts w:ascii="Times New Roman" w:hAnsi="Times New Roman"/>
                <w:bCs/>
                <w:i/>
                <w:iCs/>
                <w:color w:val="000000"/>
                <w:sz w:val="24"/>
                <w:szCs w:val="24"/>
              </w:rPr>
              <w:t>Fakültenin tüm paydaşlarını bilgilendirecek bir iletişim ağı olduğunu gösteren belgeler (web sitesi ve diğer iletişim kanalları vb.)</w:t>
            </w:r>
          </w:p>
          <w:p w14:paraId="78467E14"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967C6">
              <w:rPr>
                <w:rFonts w:ascii="Times New Roman" w:hAnsi="Times New Roman"/>
                <w:bCs/>
                <w:i/>
                <w:iCs/>
                <w:color w:val="000000"/>
                <w:sz w:val="24"/>
                <w:szCs w:val="24"/>
              </w:rPr>
              <w:t xml:space="preserve">Fakülte yönetiminin, riskler ve önleme stratejileri varsa ilgili tarafları (öğretim elemanları, üniversite yönetimi vb.) bilgilendirmeye yönelik düzenlenen eğitim programı belgeleri  </w:t>
            </w:r>
          </w:p>
        </w:tc>
      </w:tr>
    </w:tbl>
    <w:p w14:paraId="4750EF53" w14:textId="77777777" w:rsidR="007E15D9" w:rsidRDefault="007E15D9" w:rsidP="00E40160">
      <w:pPr>
        <w:spacing w:beforeLines="20" w:before="48" w:afterLines="20" w:after="48" w:line="240" w:lineRule="auto"/>
        <w:rPr>
          <w:rFonts w:ascii="Times New Roman" w:hAnsi="Times New Roman" w:cs="Times New Roman"/>
          <w:b/>
          <w:sz w:val="24"/>
          <w:szCs w:val="24"/>
        </w:rPr>
      </w:pPr>
    </w:p>
    <w:p w14:paraId="384724D7" w14:textId="695B0A6D" w:rsidR="00C967C6" w:rsidRDefault="00C967C6"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F027378" w14:textId="2DEF946E" w:rsidR="00F516A5" w:rsidRDefault="00F516A5" w:rsidP="00E40160">
      <w:pPr>
        <w:spacing w:beforeLines="20" w:before="48" w:afterLines="20" w:after="48" w:line="240" w:lineRule="auto"/>
        <w:jc w:val="center"/>
        <w:rPr>
          <w:rFonts w:ascii="Times New Roman" w:hAnsi="Times New Roman" w:cs="Times New Roman"/>
          <w:b/>
          <w:sz w:val="28"/>
          <w:szCs w:val="28"/>
        </w:rPr>
      </w:pPr>
      <w:r w:rsidRPr="003B5061">
        <w:rPr>
          <w:rFonts w:ascii="Times New Roman" w:hAnsi="Times New Roman" w:cs="Times New Roman"/>
          <w:b/>
          <w:sz w:val="28"/>
          <w:szCs w:val="28"/>
        </w:rPr>
        <w:lastRenderedPageBreak/>
        <w:t>LİSANS EĞİTİM PROGRAMI</w:t>
      </w:r>
    </w:p>
    <w:p w14:paraId="5B1E1BAC" w14:textId="77777777" w:rsidR="003B5061" w:rsidRPr="003B5061"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E1196" w:rsidRPr="004C1855" w14:paraId="792D2151" w14:textId="77777777" w:rsidTr="00D24C3D">
        <w:trPr>
          <w:trHeight w:val="401"/>
        </w:trPr>
        <w:tc>
          <w:tcPr>
            <w:tcW w:w="5245" w:type="dxa"/>
            <w:tcBorders>
              <w:top w:val="single" w:sz="4" w:space="0" w:color="auto"/>
              <w:left w:val="single" w:sz="4" w:space="0" w:color="auto"/>
              <w:bottom w:val="nil"/>
              <w:right w:val="single" w:sz="4" w:space="0" w:color="auto"/>
            </w:tcBorders>
          </w:tcPr>
          <w:p w14:paraId="7E4004C1" w14:textId="77777777" w:rsidR="003B5061" w:rsidRDefault="003B5061" w:rsidP="00E40160">
            <w:pPr>
              <w:spacing w:beforeLines="20" w:before="48" w:afterLines="20" w:after="48" w:line="240" w:lineRule="auto"/>
              <w:jc w:val="both"/>
              <w:rPr>
                <w:rFonts w:ascii="Times New Roman" w:hAnsi="Times New Roman"/>
                <w:b/>
                <w:color w:val="000000"/>
                <w:sz w:val="24"/>
                <w:szCs w:val="24"/>
              </w:rPr>
            </w:pPr>
            <w:r w:rsidRPr="003B5061">
              <w:rPr>
                <w:rFonts w:ascii="Times New Roman" w:hAnsi="Times New Roman"/>
                <w:b/>
                <w:color w:val="000000"/>
                <w:sz w:val="24"/>
                <w:szCs w:val="24"/>
              </w:rPr>
              <w:t xml:space="preserve">Standart 7. </w:t>
            </w:r>
          </w:p>
          <w:p w14:paraId="4B59D0B1" w14:textId="6C290F62" w:rsidR="00BE1196" w:rsidRPr="004C1855" w:rsidRDefault="003B5061" w:rsidP="00E40160">
            <w:pPr>
              <w:spacing w:beforeLines="20" w:before="48" w:afterLines="20" w:after="48" w:line="240" w:lineRule="auto"/>
              <w:jc w:val="both"/>
              <w:rPr>
                <w:rFonts w:ascii="Times New Roman" w:hAnsi="Times New Roman"/>
                <w:b/>
                <w:color w:val="000000"/>
                <w:sz w:val="24"/>
                <w:szCs w:val="24"/>
              </w:rPr>
            </w:pPr>
            <w:r w:rsidRPr="003B5061">
              <w:rPr>
                <w:rFonts w:ascii="Times New Roman" w:hAnsi="Times New Roman"/>
                <w:b/>
                <w:color w:val="000000"/>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FA7F349"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BE1196" w:rsidRPr="004C1855" w14:paraId="7E898577" w14:textId="77777777" w:rsidTr="00D24C3D">
        <w:trPr>
          <w:trHeight w:val="236"/>
        </w:trPr>
        <w:tc>
          <w:tcPr>
            <w:tcW w:w="5245" w:type="dxa"/>
            <w:vMerge w:val="restart"/>
            <w:tcBorders>
              <w:top w:val="nil"/>
              <w:left w:val="single" w:sz="4" w:space="0" w:color="auto"/>
              <w:right w:val="single" w:sz="4" w:space="0" w:color="auto"/>
            </w:tcBorders>
            <w:vAlign w:val="center"/>
          </w:tcPr>
          <w:p w14:paraId="53640C8C" w14:textId="46CD615A" w:rsidR="00BE1196" w:rsidRPr="00227C61" w:rsidRDefault="003B5061" w:rsidP="00E40160">
            <w:pPr>
              <w:pStyle w:val="GvdeMetni"/>
              <w:spacing w:beforeLines="20" w:before="48" w:afterLines="20" w:after="48"/>
              <w:jc w:val="both"/>
            </w:pPr>
            <w:r w:rsidRPr="003B5061">
              <w:t>Fakültenin Lisans Eğitim programı güncel Çekirdek Eğitim Programı yeterlilik ve yetkinliklerini sağlayacak içeriğe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04234E5" w14:textId="77777777" w:rsidR="00BE1196"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46F40D75"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BB51A4C" w14:textId="77777777" w:rsidR="00BE1196"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DBE9274"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305327F" w14:textId="77777777" w:rsidR="00BE1196"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596F217B"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7644261" w14:textId="77777777" w:rsidR="00BE1196"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7C533CC8"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04FB1AE" w14:textId="77777777" w:rsidR="00BE1196" w:rsidRDefault="00BE1196"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2C601EC7"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BE1196" w:rsidRPr="004C1855" w14:paraId="73FF9A77" w14:textId="77777777" w:rsidTr="009D4FCE">
        <w:trPr>
          <w:trHeight w:val="71"/>
        </w:trPr>
        <w:tc>
          <w:tcPr>
            <w:tcW w:w="5245" w:type="dxa"/>
            <w:vMerge/>
            <w:tcBorders>
              <w:left w:val="single" w:sz="4" w:space="0" w:color="auto"/>
              <w:bottom w:val="single" w:sz="4" w:space="0" w:color="auto"/>
              <w:right w:val="single" w:sz="4" w:space="0" w:color="auto"/>
            </w:tcBorders>
          </w:tcPr>
          <w:p w14:paraId="7CD229E0" w14:textId="77777777" w:rsidR="00BE1196" w:rsidRPr="004C1855" w:rsidRDefault="00BE1196"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59D7C20"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AF93F2"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CB66DB"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35C563"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AE23B09" w14:textId="77777777" w:rsidR="00BE1196" w:rsidRPr="004C1855" w:rsidRDefault="00BE1196"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BE1196" w:rsidRPr="004C1855" w14:paraId="330F500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D5AB09" w14:textId="77777777" w:rsidR="00BE1196" w:rsidRPr="004C1855" w:rsidRDefault="00BE1196"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BE1196" w:rsidRPr="004C1855" w14:paraId="31CAED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D7D5176" w14:textId="370D8DA6" w:rsidR="00BE1196" w:rsidRDefault="00BE1196" w:rsidP="00E40160">
            <w:pPr>
              <w:spacing w:beforeLines="20" w:before="48" w:afterLines="20" w:after="48" w:line="240" w:lineRule="auto"/>
              <w:rPr>
                <w:rFonts w:ascii="Times New Roman" w:hAnsi="Times New Roman"/>
                <w:bCs/>
                <w:color w:val="000000"/>
                <w:sz w:val="24"/>
                <w:szCs w:val="24"/>
              </w:rPr>
            </w:pPr>
          </w:p>
          <w:p w14:paraId="1DFFF64B" w14:textId="7F985EAE" w:rsidR="007E15D9" w:rsidRDefault="007E15D9" w:rsidP="00E40160">
            <w:pPr>
              <w:spacing w:beforeLines="20" w:before="48" w:afterLines="20" w:after="48" w:line="240" w:lineRule="auto"/>
              <w:rPr>
                <w:rFonts w:ascii="Times New Roman" w:hAnsi="Times New Roman"/>
                <w:bCs/>
                <w:color w:val="000000"/>
                <w:sz w:val="24"/>
                <w:szCs w:val="24"/>
              </w:rPr>
            </w:pPr>
          </w:p>
          <w:p w14:paraId="13752556" w14:textId="77777777" w:rsidR="007E15D9" w:rsidRDefault="007E15D9" w:rsidP="00E40160">
            <w:pPr>
              <w:spacing w:beforeLines="20" w:before="48" w:afterLines="20" w:after="48" w:line="240" w:lineRule="auto"/>
              <w:rPr>
                <w:rFonts w:ascii="Times New Roman" w:hAnsi="Times New Roman"/>
                <w:bCs/>
                <w:color w:val="000000"/>
                <w:sz w:val="24"/>
                <w:szCs w:val="24"/>
              </w:rPr>
            </w:pPr>
          </w:p>
          <w:p w14:paraId="7BAB1BEB" w14:textId="77777777" w:rsidR="00BE1196" w:rsidRDefault="00BE1196" w:rsidP="00E40160">
            <w:pPr>
              <w:spacing w:beforeLines="20" w:before="48" w:afterLines="20" w:after="48" w:line="240" w:lineRule="auto"/>
              <w:rPr>
                <w:rFonts w:ascii="Times New Roman" w:hAnsi="Times New Roman"/>
                <w:bCs/>
                <w:color w:val="000000"/>
                <w:sz w:val="24"/>
                <w:szCs w:val="24"/>
              </w:rPr>
            </w:pPr>
          </w:p>
          <w:p w14:paraId="6E5AF08B" w14:textId="77777777" w:rsidR="00BE1196" w:rsidRPr="00C360A4" w:rsidRDefault="00BE1196" w:rsidP="00E40160">
            <w:pPr>
              <w:spacing w:beforeLines="20" w:before="48" w:afterLines="20" w:after="48" w:line="240" w:lineRule="auto"/>
              <w:rPr>
                <w:rFonts w:ascii="Times New Roman" w:hAnsi="Times New Roman"/>
                <w:bCs/>
                <w:color w:val="000000"/>
                <w:sz w:val="24"/>
                <w:szCs w:val="24"/>
              </w:rPr>
            </w:pPr>
          </w:p>
        </w:tc>
      </w:tr>
    </w:tbl>
    <w:p w14:paraId="50F98162" w14:textId="58B60D31" w:rsidR="00BE1196" w:rsidRPr="00E81132" w:rsidRDefault="00BE1196"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3B5061">
        <w:rPr>
          <w:rFonts w:ascii="Times New Roman" w:hAnsi="Times New Roman"/>
          <w:b/>
          <w:i/>
          <w:iCs/>
          <w:sz w:val="18"/>
          <w:szCs w:val="16"/>
        </w:rPr>
        <w:t>6</w:t>
      </w:r>
      <w:r w:rsidRPr="00E81132">
        <w:rPr>
          <w:rFonts w:ascii="Times New Roman" w:hAnsi="Times New Roman"/>
          <w:b/>
          <w:i/>
          <w:iCs/>
          <w:sz w:val="18"/>
          <w:szCs w:val="16"/>
        </w:rPr>
        <w:t>-</w:t>
      </w:r>
      <w:r w:rsidR="003B5061">
        <w:rPr>
          <w:rFonts w:ascii="Times New Roman" w:hAnsi="Times New Roman"/>
          <w:b/>
          <w:i/>
          <w:iCs/>
          <w:sz w:val="18"/>
          <w:szCs w:val="16"/>
        </w:rPr>
        <w:t>9</w:t>
      </w:r>
      <w:r w:rsidRPr="00E81132">
        <w:rPr>
          <w:rFonts w:ascii="Times New Roman" w:hAnsi="Times New Roman"/>
          <w:b/>
          <w:i/>
          <w:iCs/>
          <w:sz w:val="18"/>
          <w:szCs w:val="16"/>
        </w:rPr>
        <w:t xml:space="preserve"> Puan: 1; Toplam </w:t>
      </w:r>
      <w:r>
        <w:rPr>
          <w:rFonts w:ascii="Times New Roman" w:hAnsi="Times New Roman"/>
          <w:b/>
          <w:i/>
          <w:iCs/>
          <w:sz w:val="18"/>
          <w:szCs w:val="16"/>
        </w:rPr>
        <w:t>1</w:t>
      </w:r>
      <w:r w:rsidR="003B5061">
        <w:rPr>
          <w:rFonts w:ascii="Times New Roman" w:hAnsi="Times New Roman"/>
          <w:b/>
          <w:i/>
          <w:iCs/>
          <w:sz w:val="18"/>
          <w:szCs w:val="16"/>
        </w:rPr>
        <w:t>0</w:t>
      </w:r>
      <w:r w:rsidRPr="00E81132">
        <w:rPr>
          <w:rFonts w:ascii="Times New Roman" w:hAnsi="Times New Roman"/>
          <w:b/>
          <w:i/>
          <w:iCs/>
          <w:sz w:val="18"/>
          <w:szCs w:val="16"/>
        </w:rPr>
        <w:t>-</w:t>
      </w:r>
      <w:r w:rsidR="003B5061">
        <w:rPr>
          <w:rFonts w:ascii="Times New Roman" w:hAnsi="Times New Roman"/>
          <w:b/>
          <w:i/>
          <w:iCs/>
          <w:sz w:val="18"/>
          <w:szCs w:val="16"/>
        </w:rPr>
        <w:t>1</w:t>
      </w:r>
      <w:r>
        <w:rPr>
          <w:rFonts w:ascii="Times New Roman" w:hAnsi="Times New Roman"/>
          <w:b/>
          <w:i/>
          <w:iCs/>
          <w:sz w:val="18"/>
          <w:szCs w:val="16"/>
        </w:rPr>
        <w:t>5</w:t>
      </w:r>
      <w:r w:rsidRPr="00E81132">
        <w:rPr>
          <w:rFonts w:ascii="Times New Roman" w:hAnsi="Times New Roman"/>
          <w:b/>
          <w:i/>
          <w:iCs/>
          <w:sz w:val="18"/>
          <w:szCs w:val="16"/>
        </w:rPr>
        <w:t xml:space="preserve"> Puan: 2; Toplam </w:t>
      </w:r>
      <w:r w:rsidR="003B5061">
        <w:rPr>
          <w:rFonts w:ascii="Times New Roman" w:hAnsi="Times New Roman"/>
          <w:b/>
          <w:i/>
          <w:iCs/>
          <w:sz w:val="18"/>
          <w:szCs w:val="16"/>
        </w:rPr>
        <w:t>1</w:t>
      </w:r>
      <w:r>
        <w:rPr>
          <w:rFonts w:ascii="Times New Roman" w:hAnsi="Times New Roman"/>
          <w:b/>
          <w:i/>
          <w:iCs/>
          <w:sz w:val="18"/>
          <w:szCs w:val="16"/>
        </w:rPr>
        <w:t>6</w:t>
      </w:r>
      <w:r w:rsidRPr="00E81132">
        <w:rPr>
          <w:rFonts w:ascii="Times New Roman" w:hAnsi="Times New Roman"/>
          <w:b/>
          <w:i/>
          <w:iCs/>
          <w:sz w:val="18"/>
          <w:szCs w:val="16"/>
        </w:rPr>
        <w:t>-</w:t>
      </w:r>
      <w:r w:rsidR="003B5061">
        <w:rPr>
          <w:rFonts w:ascii="Times New Roman" w:hAnsi="Times New Roman"/>
          <w:b/>
          <w:i/>
          <w:iCs/>
          <w:sz w:val="18"/>
          <w:szCs w:val="16"/>
        </w:rPr>
        <w:t>21</w:t>
      </w:r>
      <w:r w:rsidRPr="00E81132">
        <w:rPr>
          <w:rFonts w:ascii="Times New Roman" w:hAnsi="Times New Roman"/>
          <w:b/>
          <w:i/>
          <w:iCs/>
          <w:sz w:val="18"/>
          <w:szCs w:val="16"/>
        </w:rPr>
        <w:t xml:space="preserve"> Puan: 3; Toplam </w:t>
      </w:r>
      <w:r w:rsidR="003B5061">
        <w:rPr>
          <w:rFonts w:ascii="Times New Roman" w:hAnsi="Times New Roman"/>
          <w:b/>
          <w:i/>
          <w:iCs/>
          <w:sz w:val="18"/>
          <w:szCs w:val="16"/>
        </w:rPr>
        <w:t>22</w:t>
      </w:r>
      <w:r w:rsidRPr="00E81132">
        <w:rPr>
          <w:rFonts w:ascii="Times New Roman" w:hAnsi="Times New Roman"/>
          <w:b/>
          <w:i/>
          <w:iCs/>
          <w:sz w:val="18"/>
          <w:szCs w:val="16"/>
        </w:rPr>
        <w:t>-</w:t>
      </w:r>
      <w:r w:rsidR="003B5061">
        <w:rPr>
          <w:rFonts w:ascii="Times New Roman" w:hAnsi="Times New Roman"/>
          <w:b/>
          <w:i/>
          <w:iCs/>
          <w:sz w:val="18"/>
          <w:szCs w:val="16"/>
        </w:rPr>
        <w:t>27</w:t>
      </w:r>
      <w:r w:rsidRPr="00E81132">
        <w:rPr>
          <w:rFonts w:ascii="Times New Roman" w:hAnsi="Times New Roman"/>
          <w:b/>
          <w:i/>
          <w:iCs/>
          <w:sz w:val="18"/>
          <w:szCs w:val="16"/>
        </w:rPr>
        <w:t xml:space="preserve"> Puan: 4; Toplam </w:t>
      </w:r>
      <w:r w:rsidR="003B5061">
        <w:rPr>
          <w:rFonts w:ascii="Times New Roman" w:hAnsi="Times New Roman"/>
          <w:b/>
          <w:i/>
          <w:iCs/>
          <w:sz w:val="18"/>
          <w:szCs w:val="16"/>
        </w:rPr>
        <w:t>28</w:t>
      </w:r>
      <w:r w:rsidRPr="00E81132">
        <w:rPr>
          <w:rFonts w:ascii="Times New Roman" w:hAnsi="Times New Roman"/>
          <w:b/>
          <w:i/>
          <w:iCs/>
          <w:sz w:val="18"/>
          <w:szCs w:val="16"/>
        </w:rPr>
        <w:t>-</w:t>
      </w:r>
      <w:r w:rsidR="003B5061">
        <w:rPr>
          <w:rFonts w:ascii="Times New Roman" w:hAnsi="Times New Roman"/>
          <w:b/>
          <w:i/>
          <w:iCs/>
          <w:sz w:val="18"/>
          <w:szCs w:val="16"/>
        </w:rPr>
        <w:t>30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E1196" w:rsidRPr="00E81132" w14:paraId="6B9F8977"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63FD29C" w14:textId="77777777" w:rsidR="003B5061" w:rsidRDefault="003B5061" w:rsidP="00E40160">
            <w:pPr>
              <w:spacing w:beforeLines="20" w:before="48" w:afterLines="20" w:after="48" w:line="240" w:lineRule="auto"/>
              <w:jc w:val="both"/>
              <w:rPr>
                <w:rFonts w:ascii="Times New Roman" w:hAnsi="Times New Roman"/>
                <w:b/>
                <w:color w:val="000000"/>
                <w:sz w:val="24"/>
                <w:szCs w:val="24"/>
              </w:rPr>
            </w:pPr>
            <w:r w:rsidRPr="003B5061">
              <w:rPr>
                <w:rFonts w:ascii="Times New Roman" w:hAnsi="Times New Roman"/>
                <w:b/>
                <w:color w:val="000000"/>
                <w:sz w:val="24"/>
                <w:szCs w:val="24"/>
              </w:rPr>
              <w:t xml:space="preserve">Standart 7. </w:t>
            </w:r>
          </w:p>
          <w:p w14:paraId="11053552" w14:textId="397F8D47" w:rsidR="00BE1196" w:rsidRPr="00E81132" w:rsidRDefault="003B5061" w:rsidP="00E40160">
            <w:pPr>
              <w:spacing w:beforeLines="20" w:before="48" w:afterLines="20" w:after="48" w:line="240" w:lineRule="auto"/>
              <w:rPr>
                <w:rFonts w:ascii="Times New Roman" w:hAnsi="Times New Roman"/>
                <w:b/>
                <w:color w:val="000000"/>
                <w:sz w:val="24"/>
                <w:szCs w:val="24"/>
              </w:rPr>
            </w:pPr>
            <w:r w:rsidRPr="003B5061">
              <w:rPr>
                <w:rFonts w:ascii="Times New Roman" w:hAnsi="Times New Roman"/>
                <w:b/>
                <w:color w:val="000000"/>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tcPr>
          <w:p w14:paraId="0FDB502D"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BE1196" w:rsidRPr="00E81132" w14:paraId="3CF1342F"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62698022" w14:textId="77777777" w:rsidR="00BE1196" w:rsidRPr="00E81132" w:rsidRDefault="00BE1196"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04657365"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43089167"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3ABF0099"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4C86C1CD"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68C5B59A"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3D4D6E0"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17440181"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26FA7932"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72084A01"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430BF635" w14:textId="77777777" w:rsidR="00BE1196" w:rsidRPr="00E81132" w:rsidRDefault="00BE1196"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3B5061" w:rsidRPr="00E81132" w14:paraId="0E76ECFF"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027C154A" w14:textId="77777777" w:rsid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 xml:space="preserve">S.7.1. Program çıktıları </w:t>
            </w:r>
            <w:proofErr w:type="spellStart"/>
            <w:r w:rsidRPr="003B5061">
              <w:rPr>
                <w:rFonts w:ascii="Times New Roman" w:hAnsi="Times New Roman" w:cs="Times New Roman"/>
                <w:color w:val="000000"/>
                <w:sz w:val="24"/>
                <w:szCs w:val="24"/>
              </w:rPr>
              <w:t>ÇEP’te</w:t>
            </w:r>
            <w:proofErr w:type="spellEnd"/>
            <w:r w:rsidRPr="003B5061">
              <w:rPr>
                <w:rFonts w:ascii="Times New Roman" w:hAnsi="Times New Roman" w:cs="Times New Roman"/>
                <w:color w:val="000000"/>
                <w:sz w:val="24"/>
                <w:szCs w:val="24"/>
              </w:rPr>
              <w:t xml:space="preserve"> yer alan tüm yetkinlikleri kapsamalıdır. Yetkinlikler tanımlanırken Türkiye Yükseköğretim Yeterlilikler </w:t>
            </w:r>
            <w:proofErr w:type="spellStart"/>
            <w:r w:rsidRPr="003B5061">
              <w:rPr>
                <w:rFonts w:ascii="Times New Roman" w:hAnsi="Times New Roman" w:cs="Times New Roman"/>
                <w:color w:val="000000"/>
                <w:sz w:val="24"/>
                <w:szCs w:val="24"/>
              </w:rPr>
              <w:t>Çerçevesi’ndeki</w:t>
            </w:r>
            <w:proofErr w:type="spellEnd"/>
            <w:r w:rsidRPr="003B5061">
              <w:rPr>
                <w:rFonts w:ascii="Times New Roman" w:hAnsi="Times New Roman" w:cs="Times New Roman"/>
                <w:color w:val="000000"/>
                <w:sz w:val="24"/>
                <w:szCs w:val="24"/>
              </w:rPr>
              <w:t xml:space="preserve"> yetkinlikler de göz önünde bulundurulmalıdır.</w:t>
            </w:r>
          </w:p>
          <w:p w14:paraId="69315439" w14:textId="77777777" w:rsidR="002C7F63" w:rsidRDefault="002C7F63" w:rsidP="00E40160">
            <w:pPr>
              <w:spacing w:beforeLines="20" w:before="48" w:afterLines="20" w:after="48" w:line="240" w:lineRule="auto"/>
              <w:jc w:val="both"/>
              <w:rPr>
                <w:rFonts w:ascii="Times New Roman" w:hAnsi="Times New Roman" w:cs="Times New Roman"/>
                <w:color w:val="000000"/>
                <w:sz w:val="24"/>
                <w:szCs w:val="24"/>
              </w:rPr>
            </w:pPr>
            <w:proofErr w:type="spellStart"/>
            <w:r w:rsidRPr="003B5061">
              <w:rPr>
                <w:rFonts w:ascii="Times New Roman" w:hAnsi="Times New Roman" w:cs="Times New Roman"/>
                <w:color w:val="000000"/>
                <w:sz w:val="24"/>
                <w:szCs w:val="24"/>
              </w:rPr>
              <w:t>ÇEP’te</w:t>
            </w:r>
            <w:proofErr w:type="spellEnd"/>
            <w:r w:rsidRPr="003B5061">
              <w:rPr>
                <w:rFonts w:ascii="Times New Roman" w:hAnsi="Times New Roman" w:cs="Times New Roman"/>
                <w:color w:val="000000"/>
                <w:sz w:val="24"/>
                <w:szCs w:val="24"/>
              </w:rPr>
              <w:t xml:space="preserve"> yer alan yetkinlikleri kazandıracak teorik ve pratik dersler; derinlik, kapsam, uygunluk, kalite, ardışıklık ve pekiştirme bakımından uygun düzenlenmiş, tamamlayıcı ve bütünleşik olmalıdır.</w:t>
            </w:r>
          </w:p>
          <w:p w14:paraId="0C6BBC41" w14:textId="2478F762" w:rsidR="002C7F63" w:rsidRPr="003B5061" w:rsidRDefault="002C7F63"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Sağlığın korunması ve hastalıkların tedavisinde yararlanılan ilaçların tasarımı, sentezi, üretimi, etkili ve güvenli ilaç kullanımı ve Farmasötik Bakım için gerekli bilgiler kazandırılmalıdır.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21C08A"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E42714"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CBC05E8"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43B4E60"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23AA273"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3B5061" w:rsidRPr="00E81132" w14:paraId="077C1B92" w14:textId="77777777" w:rsidTr="00DB324B">
        <w:trPr>
          <w:cantSplit/>
          <w:trHeight w:val="310"/>
        </w:trPr>
        <w:tc>
          <w:tcPr>
            <w:tcW w:w="5245" w:type="dxa"/>
            <w:tcBorders>
              <w:left w:val="single" w:sz="4" w:space="0" w:color="auto"/>
              <w:bottom w:val="single" w:sz="4" w:space="0" w:color="auto"/>
              <w:right w:val="single" w:sz="4" w:space="0" w:color="auto"/>
            </w:tcBorders>
          </w:tcPr>
          <w:p w14:paraId="7018DB7C" w14:textId="6A6C3417" w:rsidR="003B5061" w:rsidRP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S.7.2. Öğrenci, mezun olabilmek için 300 AKTS tamamlamalıdır.</w:t>
            </w:r>
          </w:p>
        </w:tc>
        <w:tc>
          <w:tcPr>
            <w:tcW w:w="765" w:type="dxa"/>
            <w:tcBorders>
              <w:top w:val="single" w:sz="4" w:space="0" w:color="auto"/>
              <w:left w:val="single" w:sz="4" w:space="0" w:color="auto"/>
              <w:bottom w:val="single" w:sz="4" w:space="0" w:color="auto"/>
              <w:right w:val="single" w:sz="4" w:space="0" w:color="auto"/>
            </w:tcBorders>
            <w:vAlign w:val="center"/>
          </w:tcPr>
          <w:p w14:paraId="04A925E7"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1FBA26"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353C97"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623F34"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1F7945"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3B5061" w:rsidRPr="00E81132" w14:paraId="6C5EAA0C" w14:textId="77777777" w:rsidTr="00DB324B">
        <w:trPr>
          <w:cantSplit/>
          <w:trHeight w:val="310"/>
        </w:trPr>
        <w:tc>
          <w:tcPr>
            <w:tcW w:w="5245" w:type="dxa"/>
            <w:tcBorders>
              <w:left w:val="single" w:sz="4" w:space="0" w:color="auto"/>
              <w:bottom w:val="single" w:sz="4" w:space="0" w:color="auto"/>
              <w:right w:val="single" w:sz="4" w:space="0" w:color="auto"/>
            </w:tcBorders>
          </w:tcPr>
          <w:p w14:paraId="3F3A58CD" w14:textId="1BCB5B5E" w:rsidR="003B5061" w:rsidRP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S.7.3. Programın amaçlarını ve yapısını, ders içeriklerini, eğitim çıktılarını, eğitim stratejilerini ve kalitenin geliştirilmesi için eğitim programının sürekli değerlendirilmesini yürüten bir eğitim komisyonu kurulmuş, çalışma yönergesi çıkarılmış ve çalışmaları belgelenmiş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C6D831E"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04BFD26"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3B8030"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BB15BB3"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17A695"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3B5061" w:rsidRPr="00E81132" w14:paraId="31C2B015" w14:textId="77777777" w:rsidTr="00DB324B">
        <w:trPr>
          <w:cantSplit/>
          <w:trHeight w:val="310"/>
        </w:trPr>
        <w:tc>
          <w:tcPr>
            <w:tcW w:w="5245" w:type="dxa"/>
            <w:tcBorders>
              <w:left w:val="single" w:sz="4" w:space="0" w:color="auto"/>
              <w:bottom w:val="single" w:sz="4" w:space="0" w:color="auto"/>
              <w:right w:val="single" w:sz="4" w:space="0" w:color="auto"/>
            </w:tcBorders>
          </w:tcPr>
          <w:p w14:paraId="06AE7B62" w14:textId="4B8E95C2" w:rsidR="003B5061" w:rsidRP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S.7.4. Eğitim programlarında dikey ve yatay entegrasyon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EC01D2A"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B2BC7CC"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9CBA8C"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AD53BE"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72736B"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3B5061" w:rsidRPr="00E81132" w14:paraId="62A813AE" w14:textId="77777777" w:rsidTr="00DB324B">
        <w:trPr>
          <w:cantSplit/>
          <w:trHeight w:val="310"/>
        </w:trPr>
        <w:tc>
          <w:tcPr>
            <w:tcW w:w="5245" w:type="dxa"/>
            <w:tcBorders>
              <w:left w:val="single" w:sz="4" w:space="0" w:color="auto"/>
              <w:bottom w:val="single" w:sz="4" w:space="0" w:color="auto"/>
              <w:right w:val="single" w:sz="4" w:space="0" w:color="auto"/>
            </w:tcBorders>
          </w:tcPr>
          <w:p w14:paraId="03EA3DD0" w14:textId="5988B1C3" w:rsidR="003B5061" w:rsidRP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lastRenderedPageBreak/>
              <w:t>S.7.5. Yaşam boyu öğrenme ilkesi benimsenmiş olmalıdır</w:t>
            </w:r>
            <w:r w:rsidR="00DB324B">
              <w:rPr>
                <w:rFonts w:ascii="Times New Roman" w:hAnsi="Times New Roman" w:cs="Times New Roman"/>
                <w:color w:val="000000"/>
                <w:sz w:val="24"/>
                <w:szCs w:val="24"/>
              </w:rPr>
              <w:t>.</w:t>
            </w:r>
          </w:p>
        </w:tc>
        <w:tc>
          <w:tcPr>
            <w:tcW w:w="765" w:type="dxa"/>
            <w:tcBorders>
              <w:top w:val="single" w:sz="4" w:space="0" w:color="auto"/>
              <w:left w:val="single" w:sz="4" w:space="0" w:color="auto"/>
              <w:bottom w:val="single" w:sz="4" w:space="0" w:color="auto"/>
              <w:right w:val="single" w:sz="4" w:space="0" w:color="auto"/>
            </w:tcBorders>
            <w:vAlign w:val="center"/>
          </w:tcPr>
          <w:p w14:paraId="4C520724"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E8BADC"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8554809"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B9715D"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3EE371"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3B5061" w:rsidRPr="00E81132" w14:paraId="4A3348C6" w14:textId="77777777" w:rsidTr="00DB324B">
        <w:trPr>
          <w:cantSplit/>
          <w:trHeight w:val="310"/>
        </w:trPr>
        <w:tc>
          <w:tcPr>
            <w:tcW w:w="5245" w:type="dxa"/>
            <w:tcBorders>
              <w:left w:val="single" w:sz="4" w:space="0" w:color="auto"/>
              <w:bottom w:val="single" w:sz="4" w:space="0" w:color="auto"/>
              <w:right w:val="single" w:sz="4" w:space="0" w:color="auto"/>
            </w:tcBorders>
          </w:tcPr>
          <w:p w14:paraId="6507EBCD" w14:textId="57F973FB" w:rsidR="003B5061" w:rsidRPr="003B5061" w:rsidRDefault="003B5061" w:rsidP="00E40160">
            <w:pPr>
              <w:spacing w:beforeLines="20" w:before="48" w:afterLines="20" w:after="48" w:line="240" w:lineRule="auto"/>
              <w:jc w:val="both"/>
              <w:rPr>
                <w:rFonts w:ascii="Times New Roman" w:hAnsi="Times New Roman" w:cs="Times New Roman"/>
                <w:color w:val="000000"/>
                <w:sz w:val="24"/>
                <w:szCs w:val="24"/>
              </w:rPr>
            </w:pPr>
            <w:r w:rsidRPr="003B5061">
              <w:rPr>
                <w:rFonts w:ascii="Times New Roman" w:hAnsi="Times New Roman" w:cs="Times New Roman"/>
                <w:color w:val="000000"/>
                <w:sz w:val="24"/>
                <w:szCs w:val="24"/>
              </w:rPr>
              <w:t>S.7.6. Genişletilmiş Eğitim Programı (GEP) hakkında farkındalık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BEDFF65"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6BC36B"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34D847"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5A181A"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65B5E09" w14:textId="77777777" w:rsidR="003B5061" w:rsidRPr="00E81132" w:rsidRDefault="003B506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E93FE55" w14:textId="14421425" w:rsidR="00BE1196" w:rsidRDefault="00BE1196"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E81132" w14:paraId="2236A84F"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457EA274" w14:textId="77777777" w:rsidR="007E15D9" w:rsidRPr="00E81132" w:rsidRDefault="007E15D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262B12D6" w14:textId="77777777" w:rsidR="007E15D9" w:rsidRPr="003B5061"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3B5061">
              <w:rPr>
                <w:rFonts w:ascii="Times New Roman" w:hAnsi="Times New Roman"/>
                <w:bCs/>
                <w:i/>
                <w:iCs/>
                <w:color w:val="000000"/>
                <w:sz w:val="24"/>
                <w:szCs w:val="24"/>
              </w:rPr>
              <w:t>Fakültenin uygulamakta olduğu haftalık ders programı ve beş yıllık güncel ders listesi</w:t>
            </w:r>
          </w:p>
          <w:p w14:paraId="5D7E5549" w14:textId="714E42DE" w:rsidR="007E15D9" w:rsidRPr="003B5061"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3B5061">
              <w:rPr>
                <w:rFonts w:ascii="Times New Roman" w:hAnsi="Times New Roman"/>
                <w:bCs/>
                <w:i/>
                <w:iCs/>
                <w:color w:val="000000"/>
                <w:sz w:val="24"/>
                <w:szCs w:val="24"/>
              </w:rPr>
              <w:t>Mezuniyet için asgari 300 AKTS kredisinin tamamlandığını gösterir mezuniyet koşulları bildirimi, diploma eki, transkript veya diğer belgeler</w:t>
            </w:r>
          </w:p>
          <w:p w14:paraId="529ABE8A" w14:textId="77777777" w:rsidR="007E15D9" w:rsidRPr="003B5061"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3B5061">
              <w:rPr>
                <w:rFonts w:ascii="Times New Roman" w:hAnsi="Times New Roman"/>
                <w:bCs/>
                <w:i/>
                <w:iCs/>
                <w:color w:val="000000"/>
                <w:sz w:val="24"/>
                <w:szCs w:val="24"/>
              </w:rPr>
              <w:t xml:space="preserve">Ders bilgi paketleri ve izlencelerine ait web sitesi </w:t>
            </w:r>
          </w:p>
          <w:p w14:paraId="158C98FD" w14:textId="77777777" w:rsidR="007E15D9" w:rsidRPr="003B5061"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3B5061">
              <w:rPr>
                <w:rFonts w:ascii="Times New Roman" w:hAnsi="Times New Roman"/>
                <w:bCs/>
                <w:i/>
                <w:iCs/>
                <w:color w:val="000000"/>
                <w:sz w:val="24"/>
                <w:szCs w:val="24"/>
              </w:rPr>
              <w:t xml:space="preserve">Eğitim komisyonunun programı geliştirme ile ilgili yapılan çalışmaları (GEP vb.) ve toplantı tutanakları </w:t>
            </w:r>
          </w:p>
          <w:p w14:paraId="4DD5E81E"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3B5061">
              <w:rPr>
                <w:rFonts w:ascii="Times New Roman" w:hAnsi="Times New Roman"/>
                <w:bCs/>
                <w:i/>
                <w:iCs/>
                <w:color w:val="000000"/>
                <w:sz w:val="24"/>
                <w:szCs w:val="24"/>
              </w:rPr>
              <w:t>Sürekli mesleki gelişim ve yaşam boyu öğrenmeye yönelik etkinlik belgeleri</w:t>
            </w:r>
          </w:p>
        </w:tc>
      </w:tr>
    </w:tbl>
    <w:p w14:paraId="460B95CD" w14:textId="77777777" w:rsidR="007E15D9" w:rsidRDefault="007E15D9" w:rsidP="00E40160">
      <w:pPr>
        <w:spacing w:beforeLines="20" w:before="48" w:afterLines="20" w:after="48" w:line="240" w:lineRule="auto"/>
        <w:rPr>
          <w:rFonts w:ascii="Times New Roman" w:hAnsi="Times New Roman" w:cs="Times New Roman"/>
          <w:b/>
          <w:sz w:val="24"/>
          <w:szCs w:val="24"/>
        </w:rPr>
      </w:pPr>
    </w:p>
    <w:p w14:paraId="055795C6" w14:textId="496A9A50" w:rsidR="003B5061" w:rsidRDefault="003B5061" w:rsidP="00E40160">
      <w:pPr>
        <w:spacing w:beforeLines="20" w:before="48" w:afterLines="20" w:after="48"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2C7F63" w:rsidRPr="004C1855" w14:paraId="30F56D9D" w14:textId="77777777" w:rsidTr="009D4FCE">
        <w:trPr>
          <w:trHeight w:val="401"/>
        </w:trPr>
        <w:tc>
          <w:tcPr>
            <w:tcW w:w="5245" w:type="dxa"/>
            <w:tcBorders>
              <w:top w:val="single" w:sz="4" w:space="0" w:color="auto"/>
              <w:left w:val="single" w:sz="4" w:space="0" w:color="auto"/>
              <w:right w:val="single" w:sz="4" w:space="0" w:color="auto"/>
            </w:tcBorders>
          </w:tcPr>
          <w:p w14:paraId="149CCEA1" w14:textId="77777777" w:rsidR="002C7F63" w:rsidRDefault="002C7F63" w:rsidP="00E40160">
            <w:pPr>
              <w:spacing w:beforeLines="20" w:before="48" w:afterLines="20" w:after="48" w:line="240" w:lineRule="auto"/>
              <w:jc w:val="both"/>
              <w:rPr>
                <w:rFonts w:ascii="Times New Roman" w:hAnsi="Times New Roman"/>
                <w:b/>
                <w:color w:val="000000"/>
                <w:sz w:val="24"/>
                <w:szCs w:val="24"/>
              </w:rPr>
            </w:pPr>
            <w:r w:rsidRPr="002C7F63">
              <w:rPr>
                <w:rFonts w:ascii="Times New Roman" w:hAnsi="Times New Roman"/>
                <w:b/>
                <w:color w:val="000000"/>
                <w:sz w:val="24"/>
                <w:szCs w:val="24"/>
              </w:rPr>
              <w:lastRenderedPageBreak/>
              <w:t xml:space="preserve">Standart 8. </w:t>
            </w:r>
          </w:p>
          <w:p w14:paraId="32BF9633" w14:textId="794AB399" w:rsidR="002C7F63" w:rsidRPr="004C1855" w:rsidRDefault="002C7F63" w:rsidP="00E40160">
            <w:pPr>
              <w:spacing w:beforeLines="20" w:before="48" w:afterLines="20" w:after="48" w:line="240" w:lineRule="auto"/>
              <w:jc w:val="both"/>
              <w:rPr>
                <w:rFonts w:ascii="Times New Roman" w:hAnsi="Times New Roman"/>
                <w:b/>
                <w:color w:val="000000"/>
                <w:sz w:val="24"/>
                <w:szCs w:val="24"/>
              </w:rPr>
            </w:pPr>
            <w:r w:rsidRPr="002C7F63">
              <w:rPr>
                <w:rFonts w:ascii="Times New Roman" w:hAnsi="Times New Roman"/>
                <w:b/>
                <w:color w:val="000000"/>
                <w:sz w:val="24"/>
                <w:szCs w:val="24"/>
              </w:rPr>
              <w:t xml:space="preserve">Stajlar ve </w:t>
            </w:r>
            <w:r>
              <w:rPr>
                <w:rFonts w:ascii="Times New Roman" w:hAnsi="Times New Roman"/>
                <w:b/>
                <w:color w:val="000000"/>
                <w:sz w:val="24"/>
                <w:szCs w:val="24"/>
              </w:rPr>
              <w:t>M</w:t>
            </w:r>
            <w:r w:rsidRPr="002C7F63">
              <w:rPr>
                <w:rFonts w:ascii="Times New Roman" w:hAnsi="Times New Roman"/>
                <w:b/>
                <w:color w:val="000000"/>
                <w:sz w:val="24"/>
                <w:szCs w:val="24"/>
              </w:rPr>
              <w:t xml:space="preserve">ezuniyet </w:t>
            </w:r>
            <w:r>
              <w:rPr>
                <w:rFonts w:ascii="Times New Roman" w:hAnsi="Times New Roman"/>
                <w:b/>
                <w:color w:val="000000"/>
                <w:sz w:val="24"/>
                <w:szCs w:val="24"/>
              </w:rPr>
              <w:t>P</w:t>
            </w:r>
            <w:r w:rsidRPr="002C7F63">
              <w:rPr>
                <w:rFonts w:ascii="Times New Roman" w:hAnsi="Times New Roman"/>
                <w:b/>
                <w:color w:val="000000"/>
                <w:sz w:val="24"/>
                <w:szCs w:val="24"/>
              </w:rPr>
              <w:t>rojesi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AF1FFF6"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2C7F63" w:rsidRPr="004C1855" w14:paraId="4A274BA4" w14:textId="77777777" w:rsidTr="009D4FCE">
        <w:trPr>
          <w:trHeight w:val="236"/>
        </w:trPr>
        <w:tc>
          <w:tcPr>
            <w:tcW w:w="5245" w:type="dxa"/>
            <w:vMerge w:val="restart"/>
            <w:tcBorders>
              <w:left w:val="single" w:sz="4" w:space="0" w:color="auto"/>
              <w:right w:val="single" w:sz="4" w:space="0" w:color="auto"/>
            </w:tcBorders>
            <w:vAlign w:val="center"/>
          </w:tcPr>
          <w:p w14:paraId="527AF394" w14:textId="77777777" w:rsidR="002C7F63" w:rsidRPr="00227C61" w:rsidRDefault="002C7F63" w:rsidP="00E40160">
            <w:pPr>
              <w:pStyle w:val="GvdeMetni"/>
              <w:spacing w:beforeLines="20" w:before="48" w:afterLines="20" w:after="48"/>
              <w:jc w:val="both"/>
            </w:pPr>
            <w:r w:rsidRPr="003B5061">
              <w:t>Fakültenin Lisans Eğitim programı güncel Çekirdek Eğitim Programı yeterlilik ve yetkinliklerini sağlayacak içeriğe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1DF62E9" w14:textId="77777777" w:rsidR="002C7F63"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01E25EF0"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460CBF1" w14:textId="77777777" w:rsidR="002C7F63"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707CC394"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D67EC3D" w14:textId="77777777" w:rsidR="002C7F63"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16DEDA85"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E71EB9E" w14:textId="77777777" w:rsidR="002C7F63"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7368FB4A"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D7D3F7E" w14:textId="77777777" w:rsidR="002C7F63" w:rsidRDefault="002C7F6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68F9971E"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2C7F63" w:rsidRPr="004C1855" w14:paraId="34273961" w14:textId="77777777" w:rsidTr="009D4FCE">
        <w:trPr>
          <w:trHeight w:val="71"/>
        </w:trPr>
        <w:tc>
          <w:tcPr>
            <w:tcW w:w="5245" w:type="dxa"/>
            <w:vMerge/>
            <w:tcBorders>
              <w:left w:val="single" w:sz="4" w:space="0" w:color="auto"/>
              <w:bottom w:val="single" w:sz="4" w:space="0" w:color="auto"/>
              <w:right w:val="single" w:sz="4" w:space="0" w:color="auto"/>
            </w:tcBorders>
          </w:tcPr>
          <w:p w14:paraId="608DA213" w14:textId="77777777" w:rsidR="002C7F63" w:rsidRPr="004C1855" w:rsidRDefault="002C7F6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48FA864"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BD6FA"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B2F5B5"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C890622"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BD16FA" w14:textId="77777777" w:rsidR="002C7F63" w:rsidRPr="004C1855" w:rsidRDefault="002C7F6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2C7F63" w:rsidRPr="004C1855" w14:paraId="74BD9B9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FD11FCB" w14:textId="77777777" w:rsidR="002C7F63" w:rsidRPr="004C1855" w:rsidRDefault="002C7F6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2C7F63" w:rsidRPr="004C1855" w14:paraId="325ADAE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7D351" w14:textId="77777777" w:rsidR="002C7F63" w:rsidRDefault="002C7F63" w:rsidP="00E40160">
            <w:pPr>
              <w:spacing w:beforeLines="20" w:before="48" w:afterLines="20" w:after="48" w:line="240" w:lineRule="auto"/>
              <w:rPr>
                <w:rFonts w:ascii="Times New Roman" w:hAnsi="Times New Roman"/>
                <w:bCs/>
                <w:color w:val="000000"/>
                <w:sz w:val="24"/>
                <w:szCs w:val="24"/>
              </w:rPr>
            </w:pPr>
          </w:p>
          <w:p w14:paraId="625F5A5C" w14:textId="512ADC44" w:rsidR="00C0345E" w:rsidRDefault="00C0345E" w:rsidP="00E40160">
            <w:pPr>
              <w:spacing w:beforeLines="20" w:before="48" w:afterLines="20" w:after="48" w:line="240" w:lineRule="auto"/>
              <w:rPr>
                <w:rFonts w:ascii="Times New Roman" w:hAnsi="Times New Roman"/>
                <w:bCs/>
                <w:color w:val="000000"/>
                <w:sz w:val="24"/>
                <w:szCs w:val="24"/>
              </w:rPr>
            </w:pPr>
          </w:p>
          <w:p w14:paraId="7450EC6D" w14:textId="5F8AF5A0" w:rsidR="00C0345E" w:rsidRDefault="00C0345E" w:rsidP="00E40160">
            <w:pPr>
              <w:spacing w:beforeLines="20" w:before="48" w:afterLines="20" w:after="48" w:line="240" w:lineRule="auto"/>
              <w:rPr>
                <w:rFonts w:ascii="Times New Roman" w:hAnsi="Times New Roman"/>
                <w:bCs/>
                <w:color w:val="000000"/>
                <w:sz w:val="24"/>
                <w:szCs w:val="24"/>
              </w:rPr>
            </w:pPr>
          </w:p>
          <w:p w14:paraId="70FDE7D8" w14:textId="77777777" w:rsidR="00C0345E" w:rsidRDefault="00C0345E" w:rsidP="00E40160">
            <w:pPr>
              <w:spacing w:beforeLines="20" w:before="48" w:afterLines="20" w:after="48" w:line="240" w:lineRule="auto"/>
              <w:rPr>
                <w:rFonts w:ascii="Times New Roman" w:hAnsi="Times New Roman"/>
                <w:bCs/>
                <w:color w:val="000000"/>
                <w:sz w:val="24"/>
                <w:szCs w:val="24"/>
              </w:rPr>
            </w:pPr>
          </w:p>
          <w:p w14:paraId="11EFAA09" w14:textId="77777777" w:rsidR="002C7F63" w:rsidRPr="00C360A4" w:rsidRDefault="002C7F63" w:rsidP="00E40160">
            <w:pPr>
              <w:spacing w:beforeLines="20" w:before="48" w:afterLines="20" w:after="48" w:line="240" w:lineRule="auto"/>
              <w:rPr>
                <w:rFonts w:ascii="Times New Roman" w:hAnsi="Times New Roman"/>
                <w:bCs/>
                <w:color w:val="000000"/>
                <w:sz w:val="24"/>
                <w:szCs w:val="24"/>
              </w:rPr>
            </w:pPr>
          </w:p>
        </w:tc>
      </w:tr>
    </w:tbl>
    <w:p w14:paraId="628BF21B" w14:textId="1BCEA0CB" w:rsidR="002C7F63" w:rsidRPr="00E81132" w:rsidRDefault="002C7F6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FC5E9F">
        <w:rPr>
          <w:rFonts w:ascii="Times New Roman" w:hAnsi="Times New Roman"/>
          <w:b/>
          <w:i/>
          <w:iCs/>
          <w:sz w:val="18"/>
          <w:szCs w:val="16"/>
        </w:rPr>
        <w:t>9</w:t>
      </w:r>
      <w:r w:rsidRPr="00E81132">
        <w:rPr>
          <w:rFonts w:ascii="Times New Roman" w:hAnsi="Times New Roman"/>
          <w:b/>
          <w:i/>
          <w:iCs/>
          <w:sz w:val="18"/>
          <w:szCs w:val="16"/>
        </w:rPr>
        <w:t>-</w:t>
      </w:r>
      <w:r w:rsidR="00FC5E9F">
        <w:rPr>
          <w:rFonts w:ascii="Times New Roman" w:hAnsi="Times New Roman"/>
          <w:b/>
          <w:i/>
          <w:iCs/>
          <w:sz w:val="18"/>
          <w:szCs w:val="16"/>
        </w:rPr>
        <w:t>12</w:t>
      </w:r>
      <w:r w:rsidRPr="00E81132">
        <w:rPr>
          <w:rFonts w:ascii="Times New Roman" w:hAnsi="Times New Roman"/>
          <w:b/>
          <w:i/>
          <w:iCs/>
          <w:sz w:val="18"/>
          <w:szCs w:val="16"/>
        </w:rPr>
        <w:t xml:space="preserve"> Puan: 1; Toplam </w:t>
      </w:r>
      <w:r>
        <w:rPr>
          <w:rFonts w:ascii="Times New Roman" w:hAnsi="Times New Roman"/>
          <w:b/>
          <w:i/>
          <w:iCs/>
          <w:sz w:val="18"/>
          <w:szCs w:val="16"/>
        </w:rPr>
        <w:t>1</w:t>
      </w:r>
      <w:r w:rsidR="00FC5E9F">
        <w:rPr>
          <w:rFonts w:ascii="Times New Roman" w:hAnsi="Times New Roman"/>
          <w:b/>
          <w:i/>
          <w:iCs/>
          <w:sz w:val="18"/>
          <w:szCs w:val="16"/>
        </w:rPr>
        <w:t>3</w:t>
      </w:r>
      <w:r w:rsidRPr="00E81132">
        <w:rPr>
          <w:rFonts w:ascii="Times New Roman" w:hAnsi="Times New Roman"/>
          <w:b/>
          <w:i/>
          <w:iCs/>
          <w:sz w:val="18"/>
          <w:szCs w:val="16"/>
        </w:rPr>
        <w:t>-</w:t>
      </w:r>
      <w:r w:rsidR="00FC5E9F">
        <w:rPr>
          <w:rFonts w:ascii="Times New Roman" w:hAnsi="Times New Roman"/>
          <w:b/>
          <w:i/>
          <w:iCs/>
          <w:sz w:val="18"/>
          <w:szCs w:val="16"/>
        </w:rPr>
        <w:t>22</w:t>
      </w:r>
      <w:r w:rsidRPr="00E81132">
        <w:rPr>
          <w:rFonts w:ascii="Times New Roman" w:hAnsi="Times New Roman"/>
          <w:b/>
          <w:i/>
          <w:iCs/>
          <w:sz w:val="18"/>
          <w:szCs w:val="16"/>
        </w:rPr>
        <w:t xml:space="preserve"> Puan: 2; Toplam </w:t>
      </w:r>
      <w:r w:rsidR="00FC5E9F">
        <w:rPr>
          <w:rFonts w:ascii="Times New Roman" w:hAnsi="Times New Roman"/>
          <w:b/>
          <w:i/>
          <w:iCs/>
          <w:sz w:val="18"/>
          <w:szCs w:val="16"/>
        </w:rPr>
        <w:t>23</w:t>
      </w:r>
      <w:r w:rsidRPr="00E81132">
        <w:rPr>
          <w:rFonts w:ascii="Times New Roman" w:hAnsi="Times New Roman"/>
          <w:b/>
          <w:i/>
          <w:iCs/>
          <w:sz w:val="18"/>
          <w:szCs w:val="16"/>
        </w:rPr>
        <w:t>-</w:t>
      </w:r>
      <w:r w:rsidR="00FC5E9F">
        <w:rPr>
          <w:rFonts w:ascii="Times New Roman" w:hAnsi="Times New Roman"/>
          <w:b/>
          <w:i/>
          <w:iCs/>
          <w:sz w:val="18"/>
          <w:szCs w:val="16"/>
        </w:rPr>
        <w:t>3</w:t>
      </w:r>
      <w:r>
        <w:rPr>
          <w:rFonts w:ascii="Times New Roman" w:hAnsi="Times New Roman"/>
          <w:b/>
          <w:i/>
          <w:iCs/>
          <w:sz w:val="18"/>
          <w:szCs w:val="16"/>
        </w:rPr>
        <w:t>1</w:t>
      </w:r>
      <w:r w:rsidRPr="00E81132">
        <w:rPr>
          <w:rFonts w:ascii="Times New Roman" w:hAnsi="Times New Roman"/>
          <w:b/>
          <w:i/>
          <w:iCs/>
          <w:sz w:val="18"/>
          <w:szCs w:val="16"/>
        </w:rPr>
        <w:t xml:space="preserve"> Puan: 3; Toplam </w:t>
      </w:r>
      <w:r w:rsidR="00FC5E9F">
        <w:rPr>
          <w:rFonts w:ascii="Times New Roman" w:hAnsi="Times New Roman"/>
          <w:b/>
          <w:i/>
          <w:iCs/>
          <w:sz w:val="18"/>
          <w:szCs w:val="16"/>
        </w:rPr>
        <w:t>32</w:t>
      </w:r>
      <w:r w:rsidRPr="00E81132">
        <w:rPr>
          <w:rFonts w:ascii="Times New Roman" w:hAnsi="Times New Roman"/>
          <w:b/>
          <w:i/>
          <w:iCs/>
          <w:sz w:val="18"/>
          <w:szCs w:val="16"/>
        </w:rPr>
        <w:t>-</w:t>
      </w:r>
      <w:r w:rsidR="00FC5E9F">
        <w:rPr>
          <w:rFonts w:ascii="Times New Roman" w:hAnsi="Times New Roman"/>
          <w:b/>
          <w:i/>
          <w:iCs/>
          <w:sz w:val="18"/>
          <w:szCs w:val="16"/>
        </w:rPr>
        <w:t>40</w:t>
      </w:r>
      <w:r w:rsidRPr="00E81132">
        <w:rPr>
          <w:rFonts w:ascii="Times New Roman" w:hAnsi="Times New Roman"/>
          <w:b/>
          <w:i/>
          <w:iCs/>
          <w:sz w:val="18"/>
          <w:szCs w:val="16"/>
        </w:rPr>
        <w:t xml:space="preserve"> Puan: 4; Toplam </w:t>
      </w:r>
      <w:r w:rsidR="00FC5E9F">
        <w:rPr>
          <w:rFonts w:ascii="Times New Roman" w:hAnsi="Times New Roman"/>
          <w:b/>
          <w:i/>
          <w:iCs/>
          <w:sz w:val="18"/>
          <w:szCs w:val="16"/>
        </w:rPr>
        <w:t>41</w:t>
      </w:r>
      <w:r w:rsidRPr="00E81132">
        <w:rPr>
          <w:rFonts w:ascii="Times New Roman" w:hAnsi="Times New Roman"/>
          <w:b/>
          <w:i/>
          <w:iCs/>
          <w:sz w:val="18"/>
          <w:szCs w:val="16"/>
        </w:rPr>
        <w:t>-</w:t>
      </w:r>
      <w:r w:rsidR="00FC5E9F">
        <w:rPr>
          <w:rFonts w:ascii="Times New Roman" w:hAnsi="Times New Roman"/>
          <w:b/>
          <w:i/>
          <w:iCs/>
          <w:sz w:val="18"/>
          <w:szCs w:val="16"/>
        </w:rPr>
        <w:t>45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2C7F63" w:rsidRPr="00E81132" w14:paraId="00C9F6AD"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736589C" w14:textId="77777777" w:rsidR="002C7F63" w:rsidRDefault="002C7F63" w:rsidP="00E40160">
            <w:pPr>
              <w:spacing w:beforeLines="20" w:before="48" w:afterLines="20" w:after="48" w:line="240" w:lineRule="auto"/>
              <w:jc w:val="both"/>
              <w:rPr>
                <w:rFonts w:ascii="Times New Roman" w:hAnsi="Times New Roman"/>
                <w:b/>
                <w:color w:val="000000"/>
                <w:sz w:val="24"/>
                <w:szCs w:val="24"/>
              </w:rPr>
            </w:pPr>
            <w:r w:rsidRPr="002C7F63">
              <w:rPr>
                <w:rFonts w:ascii="Times New Roman" w:hAnsi="Times New Roman"/>
                <w:b/>
                <w:color w:val="000000"/>
                <w:sz w:val="24"/>
                <w:szCs w:val="24"/>
              </w:rPr>
              <w:t xml:space="preserve">Standart 8. </w:t>
            </w:r>
          </w:p>
          <w:p w14:paraId="35303E2E" w14:textId="0AF244CC" w:rsidR="002C7F63" w:rsidRPr="00E81132" w:rsidRDefault="002C7F63" w:rsidP="00E40160">
            <w:pPr>
              <w:spacing w:beforeLines="20" w:before="48" w:afterLines="20" w:after="48" w:line="240" w:lineRule="auto"/>
              <w:rPr>
                <w:rFonts w:ascii="Times New Roman" w:hAnsi="Times New Roman"/>
                <w:b/>
                <w:color w:val="000000"/>
                <w:sz w:val="24"/>
                <w:szCs w:val="24"/>
              </w:rPr>
            </w:pPr>
            <w:r w:rsidRPr="002C7F63">
              <w:rPr>
                <w:rFonts w:ascii="Times New Roman" w:hAnsi="Times New Roman"/>
                <w:b/>
                <w:color w:val="000000"/>
                <w:sz w:val="24"/>
                <w:szCs w:val="24"/>
              </w:rPr>
              <w:t xml:space="preserve">Stajlar ve </w:t>
            </w:r>
            <w:r>
              <w:rPr>
                <w:rFonts w:ascii="Times New Roman" w:hAnsi="Times New Roman"/>
                <w:b/>
                <w:color w:val="000000"/>
                <w:sz w:val="24"/>
                <w:szCs w:val="24"/>
              </w:rPr>
              <w:t>M</w:t>
            </w:r>
            <w:r w:rsidRPr="002C7F63">
              <w:rPr>
                <w:rFonts w:ascii="Times New Roman" w:hAnsi="Times New Roman"/>
                <w:b/>
                <w:color w:val="000000"/>
                <w:sz w:val="24"/>
                <w:szCs w:val="24"/>
              </w:rPr>
              <w:t xml:space="preserve">ezuniyet </w:t>
            </w:r>
            <w:r>
              <w:rPr>
                <w:rFonts w:ascii="Times New Roman" w:hAnsi="Times New Roman"/>
                <w:b/>
                <w:color w:val="000000"/>
                <w:sz w:val="24"/>
                <w:szCs w:val="24"/>
              </w:rPr>
              <w:t>P</w:t>
            </w:r>
            <w:r w:rsidRPr="002C7F63">
              <w:rPr>
                <w:rFonts w:ascii="Times New Roman" w:hAnsi="Times New Roman"/>
                <w:b/>
                <w:color w:val="000000"/>
                <w:sz w:val="24"/>
                <w:szCs w:val="24"/>
              </w:rPr>
              <w:t>rojesi</w:t>
            </w:r>
          </w:p>
        </w:tc>
        <w:tc>
          <w:tcPr>
            <w:tcW w:w="3827" w:type="dxa"/>
            <w:gridSpan w:val="5"/>
            <w:tcBorders>
              <w:top w:val="single" w:sz="4" w:space="0" w:color="auto"/>
              <w:left w:val="single" w:sz="4" w:space="0" w:color="auto"/>
              <w:bottom w:val="single" w:sz="4" w:space="0" w:color="auto"/>
              <w:right w:val="single" w:sz="4" w:space="0" w:color="auto"/>
            </w:tcBorders>
          </w:tcPr>
          <w:p w14:paraId="16CE3B69"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2C7F63" w:rsidRPr="00E81132" w14:paraId="471DADC8"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5F0901EB" w14:textId="77777777" w:rsidR="002C7F63" w:rsidRPr="00E81132" w:rsidRDefault="002C7F6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779B819D"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23C8694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5A7AE151"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3722C02F"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4B33AA28"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1813ADA1"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45F8BEF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72C2325C"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1F12FB9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3649C52A"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2C7F63" w:rsidRPr="00E81132" w14:paraId="5C48B9DD"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8A09D1C" w14:textId="5AE8D9FF"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S.8.1. En az altı ay zorunlu staj 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4B811A4"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4898B95"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BBCA626"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3EE389"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ABCF9D"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4CDE36FF" w14:textId="77777777" w:rsidTr="00DB324B">
        <w:trPr>
          <w:cantSplit/>
          <w:trHeight w:val="310"/>
        </w:trPr>
        <w:tc>
          <w:tcPr>
            <w:tcW w:w="5245" w:type="dxa"/>
            <w:tcBorders>
              <w:left w:val="single" w:sz="4" w:space="0" w:color="auto"/>
              <w:bottom w:val="single" w:sz="4" w:space="0" w:color="auto"/>
              <w:right w:val="single" w:sz="4" w:space="0" w:color="auto"/>
            </w:tcBorders>
          </w:tcPr>
          <w:p w14:paraId="6D0F287A" w14:textId="43C52BF4"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S.8.2. Stajlar, lisans eğitimi süresince her yıla yayılacak şekilde düzenlenmeli ve beşinci yılda en az iki ay, tam zamanlı ve sürekli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990BE50"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E1F5C7"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9EB0BB"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EEBCD0"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CE7153"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3EE323F3" w14:textId="77777777" w:rsidTr="00DB324B">
        <w:trPr>
          <w:cantSplit/>
          <w:trHeight w:val="310"/>
        </w:trPr>
        <w:tc>
          <w:tcPr>
            <w:tcW w:w="5245" w:type="dxa"/>
            <w:tcBorders>
              <w:left w:val="single" w:sz="4" w:space="0" w:color="auto"/>
              <w:bottom w:val="single" w:sz="4" w:space="0" w:color="auto"/>
              <w:right w:val="single" w:sz="4" w:space="0" w:color="auto"/>
            </w:tcBorders>
          </w:tcPr>
          <w:p w14:paraId="03F0B72C" w14:textId="2E8D37A6"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color w:val="000000"/>
                <w:sz w:val="24"/>
                <w:szCs w:val="24"/>
              </w:rPr>
              <w:t xml:space="preserve">S.8.3. </w:t>
            </w:r>
            <w:r w:rsidRPr="002C7F63">
              <w:rPr>
                <w:rFonts w:ascii="Times New Roman" w:hAnsi="Times New Roman" w:cs="Times New Roman"/>
                <w:sz w:val="24"/>
                <w:szCs w:val="24"/>
              </w:rPr>
              <w:t>Stajları düzenleyecek, dış paydaş olarak en az bir eczacının bulunduğu staj komisyonu kurulmuş olmalı, staj komisyonunun yapısı, görevleri, stajın yapıldığı alana göre süre, kazanılması beklenen yeterlilik ve yetkinlikler ile ölçme ve değerlendirme yöntemlerini açıklayan</w:t>
            </w:r>
            <w:r w:rsidRPr="002C7F63">
              <w:rPr>
                <w:rFonts w:ascii="Times New Roman" w:hAnsi="Times New Roman" w:cs="Times New Roman"/>
                <w:spacing w:val="61"/>
                <w:sz w:val="24"/>
                <w:szCs w:val="24"/>
              </w:rPr>
              <w:t xml:space="preserve"> </w:t>
            </w:r>
            <w:r w:rsidRPr="002C7F63">
              <w:rPr>
                <w:rFonts w:ascii="Times New Roman" w:hAnsi="Times New Roman" w:cs="Times New Roman"/>
                <w:sz w:val="24"/>
                <w:szCs w:val="24"/>
              </w:rPr>
              <w:t>staj yönergesi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44AFC0FE"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8B97FB"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524B80"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276D1B"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91652D"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380897C4" w14:textId="77777777" w:rsidTr="00DB324B">
        <w:trPr>
          <w:cantSplit/>
          <w:trHeight w:val="310"/>
        </w:trPr>
        <w:tc>
          <w:tcPr>
            <w:tcW w:w="5245" w:type="dxa"/>
            <w:tcBorders>
              <w:left w:val="single" w:sz="4" w:space="0" w:color="auto"/>
              <w:bottom w:val="single" w:sz="4" w:space="0" w:color="auto"/>
              <w:right w:val="single" w:sz="4" w:space="0" w:color="auto"/>
            </w:tcBorders>
          </w:tcPr>
          <w:p w14:paraId="2AE6E863" w14:textId="6693B87E"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color w:val="000000"/>
                <w:sz w:val="24"/>
                <w:szCs w:val="24"/>
              </w:rPr>
              <w:t xml:space="preserve">S.8.4. </w:t>
            </w:r>
            <w:r w:rsidRPr="002C7F63">
              <w:rPr>
                <w:rFonts w:ascii="Times New Roman" w:hAnsi="Times New Roman" w:cs="Times New Roman"/>
                <w:sz w:val="24"/>
                <w:szCs w:val="24"/>
              </w:rPr>
              <w:t>Stajların etkin biçimde sürdürülmesi ve denetiminden sorumlu öğretim elemanı sayısı yeterli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76DDFE6"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3374C3"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A13409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A0F1CF"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698B0F"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0B35C705" w14:textId="77777777" w:rsidTr="00DB324B">
        <w:trPr>
          <w:cantSplit/>
          <w:trHeight w:val="310"/>
        </w:trPr>
        <w:tc>
          <w:tcPr>
            <w:tcW w:w="5245" w:type="dxa"/>
            <w:tcBorders>
              <w:left w:val="single" w:sz="4" w:space="0" w:color="auto"/>
              <w:bottom w:val="single" w:sz="4" w:space="0" w:color="auto"/>
              <w:right w:val="single" w:sz="4" w:space="0" w:color="auto"/>
            </w:tcBorders>
          </w:tcPr>
          <w:p w14:paraId="3CB30176" w14:textId="117683B4"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S.8.5. Yurt içi ve/veya yurt dışında farklı staj olanakları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A4BDBBE"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39D3A1"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788587"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EA7752A"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946C664"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79B63502" w14:textId="77777777" w:rsidTr="00DB324B">
        <w:trPr>
          <w:cantSplit/>
          <w:trHeight w:val="310"/>
        </w:trPr>
        <w:tc>
          <w:tcPr>
            <w:tcW w:w="5245" w:type="dxa"/>
            <w:tcBorders>
              <w:left w:val="single" w:sz="4" w:space="0" w:color="auto"/>
              <w:bottom w:val="single" w:sz="4" w:space="0" w:color="auto"/>
              <w:right w:val="single" w:sz="4" w:space="0" w:color="auto"/>
            </w:tcBorders>
          </w:tcPr>
          <w:p w14:paraId="2920B261" w14:textId="4EB823C0"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S.8.6. Stajlar, teorik eğitim ile bütünleşik olmalı; mesleki etiğe uygun tutum ve davranışları geliştirmelidir.</w:t>
            </w:r>
          </w:p>
        </w:tc>
        <w:tc>
          <w:tcPr>
            <w:tcW w:w="765" w:type="dxa"/>
            <w:tcBorders>
              <w:top w:val="single" w:sz="4" w:space="0" w:color="auto"/>
              <w:left w:val="single" w:sz="4" w:space="0" w:color="auto"/>
              <w:bottom w:val="single" w:sz="4" w:space="0" w:color="auto"/>
              <w:right w:val="single" w:sz="4" w:space="0" w:color="auto"/>
            </w:tcBorders>
            <w:vAlign w:val="center"/>
          </w:tcPr>
          <w:p w14:paraId="6668097B"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409025"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7E6BAD4"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99A134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E1A650"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505ABA78" w14:textId="77777777" w:rsidTr="00DB324B">
        <w:trPr>
          <w:cantSplit/>
          <w:trHeight w:val="310"/>
        </w:trPr>
        <w:tc>
          <w:tcPr>
            <w:tcW w:w="5245" w:type="dxa"/>
            <w:tcBorders>
              <w:left w:val="single" w:sz="4" w:space="0" w:color="auto"/>
              <w:bottom w:val="single" w:sz="4" w:space="0" w:color="auto"/>
              <w:right w:val="single" w:sz="4" w:space="0" w:color="auto"/>
            </w:tcBorders>
          </w:tcPr>
          <w:p w14:paraId="5E1C87C9" w14:textId="04802DF2"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S.8.7. Stajların yapılacağı yerler, fakülte tarafından belirlenen ölçütlere göre seçilmeli ve düzenli aralıklarla gözden geçirilmelidir.</w:t>
            </w:r>
          </w:p>
        </w:tc>
        <w:tc>
          <w:tcPr>
            <w:tcW w:w="765" w:type="dxa"/>
            <w:tcBorders>
              <w:top w:val="single" w:sz="4" w:space="0" w:color="auto"/>
              <w:left w:val="single" w:sz="4" w:space="0" w:color="auto"/>
              <w:bottom w:val="single" w:sz="4" w:space="0" w:color="auto"/>
              <w:right w:val="single" w:sz="4" w:space="0" w:color="auto"/>
            </w:tcBorders>
            <w:vAlign w:val="center"/>
          </w:tcPr>
          <w:p w14:paraId="0791FFD1"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0FA795"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9CAA8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B4643F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A98B88"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C7F63" w:rsidRPr="00E81132" w14:paraId="0889EC59" w14:textId="77777777" w:rsidTr="00DB324B">
        <w:trPr>
          <w:cantSplit/>
          <w:trHeight w:val="310"/>
        </w:trPr>
        <w:tc>
          <w:tcPr>
            <w:tcW w:w="5245" w:type="dxa"/>
            <w:tcBorders>
              <w:left w:val="single" w:sz="4" w:space="0" w:color="auto"/>
              <w:bottom w:val="single" w:sz="4" w:space="0" w:color="auto"/>
              <w:right w:val="single" w:sz="4" w:space="0" w:color="auto"/>
            </w:tcBorders>
          </w:tcPr>
          <w:p w14:paraId="43B0742C" w14:textId="7C80289A" w:rsidR="002C7F63" w:rsidRPr="002C7F63" w:rsidRDefault="002C7F63" w:rsidP="00E40160">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t>S.8.8. Mezuniyet projelerinin düzenlenme, uygulanma ve değerlendirilmesine ilişkin yönerge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63658902"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460770"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983B3E"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256E0C"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3FBA8DD" w14:textId="77777777" w:rsidR="002C7F63" w:rsidRPr="00E81132" w:rsidRDefault="002C7F6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2F20C9" w:rsidRPr="00E81132" w14:paraId="358A3510" w14:textId="77777777" w:rsidTr="00DB324B">
        <w:trPr>
          <w:cantSplit/>
          <w:trHeight w:val="310"/>
        </w:trPr>
        <w:tc>
          <w:tcPr>
            <w:tcW w:w="5245" w:type="dxa"/>
            <w:tcBorders>
              <w:left w:val="single" w:sz="4" w:space="0" w:color="auto"/>
              <w:bottom w:val="single" w:sz="4" w:space="0" w:color="auto"/>
              <w:right w:val="single" w:sz="4" w:space="0" w:color="auto"/>
            </w:tcBorders>
          </w:tcPr>
          <w:p w14:paraId="736F4C7F" w14:textId="5BA2945B" w:rsidR="002F20C9" w:rsidRPr="002C7F63" w:rsidRDefault="002F20C9" w:rsidP="002F20C9">
            <w:pPr>
              <w:spacing w:beforeLines="20" w:before="48" w:afterLines="20" w:after="48" w:line="240" w:lineRule="auto"/>
              <w:jc w:val="both"/>
              <w:rPr>
                <w:rFonts w:ascii="Times New Roman" w:hAnsi="Times New Roman" w:cs="Times New Roman"/>
                <w:color w:val="000000"/>
                <w:sz w:val="24"/>
                <w:szCs w:val="24"/>
              </w:rPr>
            </w:pPr>
            <w:r w:rsidRPr="002C7F63">
              <w:rPr>
                <w:rFonts w:ascii="Times New Roman" w:hAnsi="Times New Roman" w:cs="Times New Roman"/>
                <w:sz w:val="24"/>
                <w:szCs w:val="24"/>
              </w:rPr>
              <w:lastRenderedPageBreak/>
              <w:t>S.8.9. Mezuniyet projesi, öğrenciyi mesleki alanda yetkinleştirecek nitelikte olmalı ve belli bir konuda bilgi birikimi kazandırmalıdır.</w:t>
            </w:r>
          </w:p>
        </w:tc>
        <w:tc>
          <w:tcPr>
            <w:tcW w:w="765" w:type="dxa"/>
            <w:tcBorders>
              <w:top w:val="single" w:sz="4" w:space="0" w:color="auto"/>
              <w:left w:val="single" w:sz="4" w:space="0" w:color="auto"/>
              <w:bottom w:val="single" w:sz="4" w:space="0" w:color="auto"/>
              <w:right w:val="single" w:sz="4" w:space="0" w:color="auto"/>
            </w:tcBorders>
            <w:vAlign w:val="center"/>
          </w:tcPr>
          <w:p w14:paraId="0FD69D86" w14:textId="45867364" w:rsidR="002F20C9" w:rsidRPr="00E81132" w:rsidRDefault="002F20C9" w:rsidP="002F20C9">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65DB0C" w14:textId="22AEB8ED" w:rsidR="002F20C9" w:rsidRPr="00E81132" w:rsidRDefault="002F20C9" w:rsidP="002F20C9">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9912C21" w14:textId="23F92561" w:rsidR="002F20C9" w:rsidRPr="00E81132" w:rsidRDefault="002F20C9" w:rsidP="002F20C9">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156E6D9" w14:textId="281BC671" w:rsidR="002F20C9" w:rsidRPr="00E81132" w:rsidRDefault="002F20C9" w:rsidP="002F20C9">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E2EC25" w14:textId="4C98AC79" w:rsidR="002F20C9" w:rsidRPr="00E81132" w:rsidRDefault="002F20C9" w:rsidP="002F20C9">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0842DDED" w14:textId="0023A6B4" w:rsidR="002C7F63" w:rsidRDefault="002C7F6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E81132" w14:paraId="1967D2A1"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5FB0DAF" w14:textId="77777777" w:rsidR="007E15D9" w:rsidRPr="00E81132" w:rsidRDefault="007E15D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2B48AF0B"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Stajların bir serbest eczanede, hastanede veya ilaç endüstrisinde bir eczacının denetiminde en az 6 ay zorunlu olarak yapıldığını gösteren yazışmalar, raporlar</w:t>
            </w:r>
          </w:p>
          <w:p w14:paraId="1E7002E1"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Komisyonun web sitesinde yayınlanmış olması veya ilgili Yönetim Kurulu kararı</w:t>
            </w:r>
          </w:p>
          <w:p w14:paraId="4A2B28F6"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Komisyonda yer alan dış danışmanlar ve seçilme kriterlerine ait belgeler</w:t>
            </w:r>
          </w:p>
          <w:p w14:paraId="74CF3A2F"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Komisyonun çalışmalarına ait toplantı tutanakları</w:t>
            </w:r>
          </w:p>
          <w:p w14:paraId="4CF80E97"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Komisyon dışında stajlarla ilgilenmekle görevlendirilmiş öğretim elemanı varsa, listesi</w:t>
            </w:r>
          </w:p>
          <w:p w14:paraId="635497E3"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 xml:space="preserve">Varsa yurt dışında staj yapan öğrencilerin listesi </w:t>
            </w:r>
          </w:p>
          <w:p w14:paraId="3F53C1EC"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Stajların yapılacağı yerlerin belirleme kriterleri ve hangi aralıklarla güncellendiğini gösteren belgeler</w:t>
            </w:r>
          </w:p>
          <w:p w14:paraId="0B434824"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Fakülte ile öğrencilere staj yaptırılan yerler arasındaki ilişkilerin sürekliliği için yapılan protokoller</w:t>
            </w:r>
          </w:p>
          <w:p w14:paraId="2F33328B"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 xml:space="preserve">Mezuniyet projesi yönergesi </w:t>
            </w:r>
          </w:p>
          <w:p w14:paraId="5A26D171"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Öğrencilerin bir akademik danışman denetiminde mezuniyet projesi hazırladığını gösteren listeler</w:t>
            </w:r>
          </w:p>
          <w:p w14:paraId="1E3DB8D0" w14:textId="77777777" w:rsidR="007E15D9" w:rsidRPr="00C0345E"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Hazırlanan mezuniyet projelerinin sunulduğuna dair belgeler</w:t>
            </w:r>
          </w:p>
          <w:p w14:paraId="40E7D875" w14:textId="77777777" w:rsidR="007E15D9" w:rsidRPr="00660929" w:rsidRDefault="007E15D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C0345E">
              <w:rPr>
                <w:rFonts w:ascii="Times New Roman" w:hAnsi="Times New Roman"/>
                <w:bCs/>
                <w:i/>
                <w:iCs/>
                <w:color w:val="000000"/>
                <w:sz w:val="24"/>
                <w:szCs w:val="24"/>
              </w:rPr>
              <w:t>Varsa mezuniyet projelerinden üretilmiş çıktılar (ulusal/uluslararası kongre sunum özeti veya ulusal/uluslararası yayın)</w:t>
            </w:r>
          </w:p>
        </w:tc>
      </w:tr>
    </w:tbl>
    <w:p w14:paraId="72BF0A4C" w14:textId="77777777" w:rsidR="007E15D9" w:rsidRDefault="007E15D9" w:rsidP="00E40160">
      <w:pPr>
        <w:spacing w:beforeLines="20" w:before="48" w:afterLines="20" w:after="48" w:line="240" w:lineRule="auto"/>
        <w:rPr>
          <w:rFonts w:ascii="Times New Roman" w:hAnsi="Times New Roman" w:cs="Times New Roman"/>
          <w:b/>
          <w:sz w:val="24"/>
          <w:szCs w:val="24"/>
        </w:rPr>
      </w:pPr>
    </w:p>
    <w:p w14:paraId="0F9E31F3" w14:textId="7F1A66B7" w:rsidR="00C0345E" w:rsidRDefault="00C0345E" w:rsidP="00E40160">
      <w:pPr>
        <w:spacing w:beforeLines="20" w:before="48" w:afterLines="20" w:after="48"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C0345E" w:rsidRPr="004C1855" w14:paraId="54C4EC89" w14:textId="77777777" w:rsidTr="009D4FCE">
        <w:trPr>
          <w:trHeight w:val="401"/>
        </w:trPr>
        <w:tc>
          <w:tcPr>
            <w:tcW w:w="5245" w:type="dxa"/>
            <w:tcBorders>
              <w:top w:val="single" w:sz="4" w:space="0" w:color="auto"/>
              <w:left w:val="single" w:sz="4" w:space="0" w:color="auto"/>
              <w:right w:val="single" w:sz="4" w:space="0" w:color="auto"/>
            </w:tcBorders>
          </w:tcPr>
          <w:p w14:paraId="3DF4C71D" w14:textId="77777777" w:rsidR="00C0345E" w:rsidRDefault="00C0345E" w:rsidP="00E40160">
            <w:pPr>
              <w:spacing w:beforeLines="20" w:before="48" w:afterLines="20" w:after="48" w:line="240" w:lineRule="auto"/>
              <w:jc w:val="both"/>
              <w:rPr>
                <w:rFonts w:ascii="Times New Roman" w:hAnsi="Times New Roman"/>
                <w:b/>
                <w:color w:val="000000"/>
                <w:sz w:val="24"/>
                <w:szCs w:val="24"/>
              </w:rPr>
            </w:pPr>
            <w:r w:rsidRPr="00C0345E">
              <w:rPr>
                <w:rFonts w:ascii="Times New Roman" w:hAnsi="Times New Roman"/>
                <w:b/>
                <w:color w:val="000000"/>
                <w:sz w:val="24"/>
                <w:szCs w:val="24"/>
              </w:rPr>
              <w:lastRenderedPageBreak/>
              <w:t xml:space="preserve">Standart 9. </w:t>
            </w:r>
          </w:p>
          <w:p w14:paraId="0D20476B" w14:textId="6B808ED7" w:rsidR="00C0345E" w:rsidRPr="004C1855" w:rsidRDefault="00C0345E" w:rsidP="00E40160">
            <w:pPr>
              <w:spacing w:beforeLines="20" w:before="48" w:afterLines="20" w:after="48" w:line="240" w:lineRule="auto"/>
              <w:jc w:val="both"/>
              <w:rPr>
                <w:rFonts w:ascii="Times New Roman" w:hAnsi="Times New Roman"/>
                <w:b/>
                <w:color w:val="000000"/>
                <w:sz w:val="24"/>
                <w:szCs w:val="24"/>
              </w:rPr>
            </w:pPr>
            <w:r w:rsidRPr="00C0345E">
              <w:rPr>
                <w:rFonts w:ascii="Times New Roman" w:hAnsi="Times New Roman"/>
                <w:b/>
                <w:color w:val="000000"/>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A608B18"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C0345E" w:rsidRPr="004C1855" w14:paraId="700B3519" w14:textId="77777777" w:rsidTr="009D4FCE">
        <w:trPr>
          <w:trHeight w:val="236"/>
        </w:trPr>
        <w:tc>
          <w:tcPr>
            <w:tcW w:w="5245" w:type="dxa"/>
            <w:vMerge w:val="restart"/>
            <w:tcBorders>
              <w:left w:val="single" w:sz="4" w:space="0" w:color="auto"/>
              <w:right w:val="single" w:sz="4" w:space="0" w:color="auto"/>
            </w:tcBorders>
            <w:vAlign w:val="center"/>
          </w:tcPr>
          <w:p w14:paraId="21B3354A" w14:textId="2482AC0C" w:rsidR="00C0345E" w:rsidRPr="00227C61" w:rsidRDefault="00C0345E" w:rsidP="00E40160">
            <w:pPr>
              <w:pStyle w:val="GvdeMetni"/>
              <w:spacing w:beforeLines="20" w:before="48" w:afterLines="20" w:after="48"/>
              <w:jc w:val="both"/>
            </w:pPr>
            <w:r w:rsidRPr="00C0345E">
              <w:t>Öğrencinin hedeflenen eğitim çıktılarına ulaşması ve mesleki yeterlilikleri kazanması için lisans eğitim program içeriğinin öğretilmesi ve öğrenilmesi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3101279" w14:textId="77777777" w:rsidR="00C0345E"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4AA1ADCF"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795AFCC" w14:textId="77777777" w:rsidR="00C0345E"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485F789"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2275EEC1" w14:textId="77777777" w:rsidR="00C0345E"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21552D7E"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BBF0A45" w14:textId="77777777" w:rsidR="00C0345E"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4AF9EE8E"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41903B" w14:textId="77777777" w:rsidR="00C0345E" w:rsidRDefault="00C0345E"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7B470EAE"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C0345E" w:rsidRPr="004C1855" w14:paraId="334B8389" w14:textId="77777777" w:rsidTr="009D4FCE">
        <w:trPr>
          <w:trHeight w:val="71"/>
        </w:trPr>
        <w:tc>
          <w:tcPr>
            <w:tcW w:w="5245" w:type="dxa"/>
            <w:vMerge/>
            <w:tcBorders>
              <w:left w:val="single" w:sz="4" w:space="0" w:color="auto"/>
              <w:bottom w:val="single" w:sz="4" w:space="0" w:color="auto"/>
              <w:right w:val="single" w:sz="4" w:space="0" w:color="auto"/>
            </w:tcBorders>
          </w:tcPr>
          <w:p w14:paraId="79010514" w14:textId="77777777" w:rsidR="00C0345E" w:rsidRPr="004C1855" w:rsidRDefault="00C0345E"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72CB9FE"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E80423"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F39BC3"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AB7B01"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AB62B" w14:textId="77777777" w:rsidR="00C0345E" w:rsidRPr="004C1855" w:rsidRDefault="00C0345E"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C0345E" w:rsidRPr="004C1855" w14:paraId="2DAB4A58"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301F89B" w14:textId="77777777" w:rsidR="00C0345E" w:rsidRPr="004C1855" w:rsidRDefault="00C0345E"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C0345E" w:rsidRPr="004C1855" w14:paraId="0750BE39"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F4FEB83" w14:textId="77777777" w:rsidR="00C0345E" w:rsidRDefault="00C0345E" w:rsidP="00E40160">
            <w:pPr>
              <w:spacing w:beforeLines="20" w:before="48" w:afterLines="20" w:after="48" w:line="240" w:lineRule="auto"/>
              <w:rPr>
                <w:rFonts w:ascii="Times New Roman" w:hAnsi="Times New Roman"/>
                <w:bCs/>
                <w:color w:val="000000"/>
                <w:sz w:val="24"/>
                <w:szCs w:val="24"/>
              </w:rPr>
            </w:pPr>
          </w:p>
          <w:p w14:paraId="580AB663" w14:textId="77777777" w:rsidR="00C0345E" w:rsidRDefault="00C0345E" w:rsidP="00E40160">
            <w:pPr>
              <w:spacing w:beforeLines="20" w:before="48" w:afterLines="20" w:after="48" w:line="240" w:lineRule="auto"/>
              <w:rPr>
                <w:rFonts w:ascii="Times New Roman" w:hAnsi="Times New Roman"/>
                <w:bCs/>
                <w:color w:val="000000"/>
                <w:sz w:val="24"/>
                <w:szCs w:val="24"/>
              </w:rPr>
            </w:pPr>
          </w:p>
          <w:p w14:paraId="2E03DDD7" w14:textId="77777777" w:rsidR="00C0345E" w:rsidRDefault="00C0345E" w:rsidP="00E40160">
            <w:pPr>
              <w:spacing w:beforeLines="20" w:before="48" w:afterLines="20" w:after="48" w:line="240" w:lineRule="auto"/>
              <w:rPr>
                <w:rFonts w:ascii="Times New Roman" w:hAnsi="Times New Roman"/>
                <w:bCs/>
                <w:color w:val="000000"/>
                <w:sz w:val="24"/>
                <w:szCs w:val="24"/>
              </w:rPr>
            </w:pPr>
          </w:p>
          <w:p w14:paraId="65624DD5" w14:textId="77777777" w:rsidR="00C0345E" w:rsidRPr="00C360A4" w:rsidRDefault="00C0345E" w:rsidP="00E40160">
            <w:pPr>
              <w:spacing w:beforeLines="20" w:before="48" w:afterLines="20" w:after="48" w:line="240" w:lineRule="auto"/>
              <w:rPr>
                <w:rFonts w:ascii="Times New Roman" w:hAnsi="Times New Roman"/>
                <w:bCs/>
                <w:color w:val="000000"/>
                <w:sz w:val="24"/>
                <w:szCs w:val="24"/>
              </w:rPr>
            </w:pPr>
          </w:p>
        </w:tc>
      </w:tr>
    </w:tbl>
    <w:p w14:paraId="3F9E3C04" w14:textId="6D6235AE" w:rsidR="00C0345E" w:rsidRPr="00E81132" w:rsidRDefault="00C0345E"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FC5E9F">
        <w:rPr>
          <w:rFonts w:ascii="Times New Roman" w:hAnsi="Times New Roman"/>
          <w:b/>
          <w:i/>
          <w:iCs/>
          <w:sz w:val="18"/>
          <w:szCs w:val="16"/>
        </w:rPr>
        <w:t>4</w:t>
      </w:r>
      <w:r w:rsidRPr="00E81132">
        <w:rPr>
          <w:rFonts w:ascii="Times New Roman" w:hAnsi="Times New Roman"/>
          <w:b/>
          <w:i/>
          <w:iCs/>
          <w:sz w:val="18"/>
          <w:szCs w:val="16"/>
        </w:rPr>
        <w:t>-</w:t>
      </w:r>
      <w:r w:rsidR="00FC5E9F">
        <w:rPr>
          <w:rFonts w:ascii="Times New Roman" w:hAnsi="Times New Roman"/>
          <w:b/>
          <w:i/>
          <w:iCs/>
          <w:sz w:val="18"/>
          <w:szCs w:val="16"/>
        </w:rPr>
        <w:t>5</w:t>
      </w:r>
      <w:r w:rsidRPr="00E81132">
        <w:rPr>
          <w:rFonts w:ascii="Times New Roman" w:hAnsi="Times New Roman"/>
          <w:b/>
          <w:i/>
          <w:iCs/>
          <w:sz w:val="18"/>
          <w:szCs w:val="16"/>
        </w:rPr>
        <w:t xml:space="preserve"> Puan: 1; Toplam </w:t>
      </w:r>
      <w:r w:rsidR="00FC5E9F">
        <w:rPr>
          <w:rFonts w:ascii="Times New Roman" w:hAnsi="Times New Roman"/>
          <w:b/>
          <w:i/>
          <w:iCs/>
          <w:sz w:val="18"/>
          <w:szCs w:val="16"/>
        </w:rPr>
        <w:t>6</w:t>
      </w:r>
      <w:r w:rsidRPr="00E81132">
        <w:rPr>
          <w:rFonts w:ascii="Times New Roman" w:hAnsi="Times New Roman"/>
          <w:b/>
          <w:i/>
          <w:iCs/>
          <w:sz w:val="18"/>
          <w:szCs w:val="16"/>
        </w:rPr>
        <w:t>-</w:t>
      </w:r>
      <w:r w:rsidR="00FC5E9F">
        <w:rPr>
          <w:rFonts w:ascii="Times New Roman" w:hAnsi="Times New Roman"/>
          <w:b/>
          <w:i/>
          <w:iCs/>
          <w:sz w:val="18"/>
          <w:szCs w:val="16"/>
        </w:rPr>
        <w:t>10</w:t>
      </w:r>
      <w:r w:rsidRPr="00E81132">
        <w:rPr>
          <w:rFonts w:ascii="Times New Roman" w:hAnsi="Times New Roman"/>
          <w:b/>
          <w:i/>
          <w:iCs/>
          <w:sz w:val="18"/>
          <w:szCs w:val="16"/>
        </w:rPr>
        <w:t xml:space="preserve"> Puan: 2; Toplam </w:t>
      </w:r>
      <w:r w:rsidR="00FC5E9F">
        <w:rPr>
          <w:rFonts w:ascii="Times New Roman" w:hAnsi="Times New Roman"/>
          <w:b/>
          <w:i/>
          <w:iCs/>
          <w:sz w:val="18"/>
          <w:szCs w:val="16"/>
        </w:rPr>
        <w:t>11</w:t>
      </w:r>
      <w:r w:rsidRPr="00E81132">
        <w:rPr>
          <w:rFonts w:ascii="Times New Roman" w:hAnsi="Times New Roman"/>
          <w:b/>
          <w:i/>
          <w:iCs/>
          <w:sz w:val="18"/>
          <w:szCs w:val="16"/>
        </w:rPr>
        <w:t>-</w:t>
      </w:r>
      <w:r w:rsidR="00FC5E9F">
        <w:rPr>
          <w:rFonts w:ascii="Times New Roman" w:hAnsi="Times New Roman"/>
          <w:b/>
          <w:i/>
          <w:iCs/>
          <w:sz w:val="18"/>
          <w:szCs w:val="16"/>
        </w:rPr>
        <w:t>14</w:t>
      </w:r>
      <w:r w:rsidRPr="00E81132">
        <w:rPr>
          <w:rFonts w:ascii="Times New Roman" w:hAnsi="Times New Roman"/>
          <w:b/>
          <w:i/>
          <w:iCs/>
          <w:sz w:val="18"/>
          <w:szCs w:val="16"/>
        </w:rPr>
        <w:t xml:space="preserve"> Puan: 3; Toplam </w:t>
      </w:r>
      <w:r w:rsidR="00FC5E9F">
        <w:rPr>
          <w:rFonts w:ascii="Times New Roman" w:hAnsi="Times New Roman"/>
          <w:b/>
          <w:i/>
          <w:iCs/>
          <w:sz w:val="18"/>
          <w:szCs w:val="16"/>
        </w:rPr>
        <w:t>15</w:t>
      </w:r>
      <w:r w:rsidRPr="00E81132">
        <w:rPr>
          <w:rFonts w:ascii="Times New Roman" w:hAnsi="Times New Roman"/>
          <w:b/>
          <w:i/>
          <w:iCs/>
          <w:sz w:val="18"/>
          <w:szCs w:val="16"/>
        </w:rPr>
        <w:t>-</w:t>
      </w:r>
      <w:r w:rsidR="00FC5E9F">
        <w:rPr>
          <w:rFonts w:ascii="Times New Roman" w:hAnsi="Times New Roman"/>
          <w:b/>
          <w:i/>
          <w:iCs/>
          <w:sz w:val="18"/>
          <w:szCs w:val="16"/>
        </w:rPr>
        <w:t>18</w:t>
      </w:r>
      <w:r w:rsidRPr="00E81132">
        <w:rPr>
          <w:rFonts w:ascii="Times New Roman" w:hAnsi="Times New Roman"/>
          <w:b/>
          <w:i/>
          <w:iCs/>
          <w:sz w:val="18"/>
          <w:szCs w:val="16"/>
        </w:rPr>
        <w:t xml:space="preserve"> Puan: 4; Toplam </w:t>
      </w:r>
      <w:r w:rsidR="00FC5E9F">
        <w:rPr>
          <w:rFonts w:ascii="Times New Roman" w:hAnsi="Times New Roman"/>
          <w:b/>
          <w:i/>
          <w:iCs/>
          <w:sz w:val="18"/>
          <w:szCs w:val="16"/>
        </w:rPr>
        <w:t>19</w:t>
      </w:r>
      <w:r w:rsidRPr="00E81132">
        <w:rPr>
          <w:rFonts w:ascii="Times New Roman" w:hAnsi="Times New Roman"/>
          <w:b/>
          <w:i/>
          <w:iCs/>
          <w:sz w:val="18"/>
          <w:szCs w:val="16"/>
        </w:rPr>
        <w:t>-</w:t>
      </w:r>
      <w:r w:rsidR="00FC5E9F">
        <w:rPr>
          <w:rFonts w:ascii="Times New Roman" w:hAnsi="Times New Roman"/>
          <w:b/>
          <w:i/>
          <w:iCs/>
          <w:sz w:val="18"/>
          <w:szCs w:val="16"/>
        </w:rPr>
        <w:t>20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C0345E" w:rsidRPr="00E81132" w14:paraId="70DD2EE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1D4AD3" w14:textId="77777777" w:rsidR="00FC5E9F" w:rsidRDefault="00FC5E9F" w:rsidP="00E40160">
            <w:pPr>
              <w:spacing w:beforeLines="20" w:before="48" w:afterLines="20" w:after="48" w:line="240" w:lineRule="auto"/>
              <w:jc w:val="both"/>
              <w:rPr>
                <w:rFonts w:ascii="Times New Roman" w:hAnsi="Times New Roman"/>
                <w:b/>
                <w:color w:val="000000"/>
                <w:sz w:val="24"/>
                <w:szCs w:val="24"/>
              </w:rPr>
            </w:pPr>
            <w:r w:rsidRPr="00C0345E">
              <w:rPr>
                <w:rFonts w:ascii="Times New Roman" w:hAnsi="Times New Roman"/>
                <w:b/>
                <w:color w:val="000000"/>
                <w:sz w:val="24"/>
                <w:szCs w:val="24"/>
              </w:rPr>
              <w:t xml:space="preserve">Standart 9. </w:t>
            </w:r>
          </w:p>
          <w:p w14:paraId="7784B2B1" w14:textId="76CC55D8" w:rsidR="00C0345E" w:rsidRPr="00E81132" w:rsidRDefault="00FC5E9F" w:rsidP="00E40160">
            <w:pPr>
              <w:spacing w:beforeLines="20" w:before="48" w:afterLines="20" w:after="48" w:line="240" w:lineRule="auto"/>
              <w:rPr>
                <w:rFonts w:ascii="Times New Roman" w:hAnsi="Times New Roman"/>
                <w:b/>
                <w:color w:val="000000"/>
                <w:sz w:val="24"/>
                <w:szCs w:val="24"/>
              </w:rPr>
            </w:pPr>
            <w:r w:rsidRPr="00C0345E">
              <w:rPr>
                <w:rFonts w:ascii="Times New Roman" w:hAnsi="Times New Roman"/>
                <w:b/>
                <w:color w:val="000000"/>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tcPr>
          <w:p w14:paraId="38C8226B"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C0345E" w:rsidRPr="00E81132" w14:paraId="4F6EF14E"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705DFB95" w14:textId="77777777" w:rsidR="00C0345E" w:rsidRPr="00E81132" w:rsidRDefault="00C0345E"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0897A0A"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151BB5AA"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6315010A"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37D5C502"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1EF3B88B"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6FB65AC"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75781B4C"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1BBC2C12"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1CF372F3"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428DA7E6" w14:textId="77777777" w:rsidR="00C0345E" w:rsidRPr="00E81132" w:rsidRDefault="00C0345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FC5E9F" w:rsidRPr="00E81132" w14:paraId="1EFEEB71"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E2C1380" w14:textId="24E450D5" w:rsidR="00FC5E9F" w:rsidRPr="00FC5E9F" w:rsidRDefault="00FC5E9F" w:rsidP="00E40160">
            <w:pPr>
              <w:pStyle w:val="GvdeMetni"/>
              <w:spacing w:beforeLines="20" w:before="48" w:afterLines="20" w:after="48"/>
              <w:jc w:val="both"/>
            </w:pPr>
            <w:r w:rsidRPr="003A1ADC">
              <w:t>S.9.1. Lisans eğitim programının öngördüğü biçimde uygulanmasını güvence altına alacak ve sürekli gelişimini sağlayacak bir yönetim sistemi bulunmalıdır.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F5115C"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A7B3A3"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A35D6B"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43863F"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1F774"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C5E9F" w:rsidRPr="00E81132" w14:paraId="0A6D289A" w14:textId="77777777" w:rsidTr="00DB324B">
        <w:trPr>
          <w:cantSplit/>
          <w:trHeight w:val="310"/>
        </w:trPr>
        <w:tc>
          <w:tcPr>
            <w:tcW w:w="5245" w:type="dxa"/>
            <w:tcBorders>
              <w:left w:val="single" w:sz="4" w:space="0" w:color="auto"/>
              <w:bottom w:val="single" w:sz="4" w:space="0" w:color="auto"/>
              <w:right w:val="single" w:sz="4" w:space="0" w:color="auto"/>
            </w:tcBorders>
          </w:tcPr>
          <w:p w14:paraId="349B20C6" w14:textId="3E8A96DE" w:rsidR="00FC5E9F" w:rsidRPr="00FC5E9F" w:rsidRDefault="00FC5E9F" w:rsidP="00E40160">
            <w:pPr>
              <w:pStyle w:val="GvdeMetni"/>
              <w:spacing w:beforeLines="20" w:before="48" w:afterLines="20" w:after="48"/>
              <w:jc w:val="both"/>
            </w:pPr>
            <w:r w:rsidRPr="003A1ADC">
              <w:t>S.9.2. Öğrencinin bağımlı öğrenmeden bağımsız öğrenmeye geçebildiği gösterilmelidir.</w:t>
            </w:r>
          </w:p>
        </w:tc>
        <w:tc>
          <w:tcPr>
            <w:tcW w:w="765" w:type="dxa"/>
            <w:tcBorders>
              <w:top w:val="single" w:sz="4" w:space="0" w:color="auto"/>
              <w:left w:val="single" w:sz="4" w:space="0" w:color="auto"/>
              <w:bottom w:val="single" w:sz="4" w:space="0" w:color="auto"/>
              <w:right w:val="single" w:sz="4" w:space="0" w:color="auto"/>
            </w:tcBorders>
            <w:vAlign w:val="center"/>
          </w:tcPr>
          <w:p w14:paraId="3E4513C9"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14E746"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BF95FCA"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DCAFDC"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5535EEB"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C5E9F" w:rsidRPr="00E81132" w14:paraId="7CFEA6D4" w14:textId="77777777" w:rsidTr="00DB324B">
        <w:trPr>
          <w:cantSplit/>
          <w:trHeight w:val="310"/>
        </w:trPr>
        <w:tc>
          <w:tcPr>
            <w:tcW w:w="5245" w:type="dxa"/>
            <w:tcBorders>
              <w:left w:val="single" w:sz="4" w:space="0" w:color="auto"/>
              <w:bottom w:val="single" w:sz="4" w:space="0" w:color="auto"/>
              <w:right w:val="single" w:sz="4" w:space="0" w:color="auto"/>
            </w:tcBorders>
          </w:tcPr>
          <w:p w14:paraId="18BB5D83" w14:textId="4A03EB4C" w:rsidR="00FC5E9F" w:rsidRPr="00FC5E9F" w:rsidRDefault="00FC5E9F" w:rsidP="00E40160">
            <w:pPr>
              <w:pStyle w:val="GvdeMetni"/>
              <w:spacing w:beforeLines="20" w:before="48" w:afterLines="20" w:after="48"/>
              <w:jc w:val="both"/>
            </w:pPr>
            <w:r w:rsidRPr="003A1ADC">
              <w:t>S.9.3. Eğitim programı, özel ilgi alanları ve amaçlar doğrultusunda eğitim programının bütünlüğü, kapsamı ve çekirdek eğitim programı korunarak öğrencilere ders seçme fırsatı vermelidir.</w:t>
            </w:r>
          </w:p>
        </w:tc>
        <w:tc>
          <w:tcPr>
            <w:tcW w:w="765" w:type="dxa"/>
            <w:tcBorders>
              <w:top w:val="single" w:sz="4" w:space="0" w:color="auto"/>
              <w:left w:val="single" w:sz="4" w:space="0" w:color="auto"/>
              <w:bottom w:val="single" w:sz="4" w:space="0" w:color="auto"/>
              <w:right w:val="single" w:sz="4" w:space="0" w:color="auto"/>
            </w:tcBorders>
            <w:vAlign w:val="center"/>
          </w:tcPr>
          <w:p w14:paraId="66FF1B97"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D2681D"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10ED5"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D2C33E"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98EE66"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C5E9F" w:rsidRPr="00E81132" w14:paraId="54E506E3" w14:textId="77777777" w:rsidTr="00DB324B">
        <w:trPr>
          <w:cantSplit/>
          <w:trHeight w:val="310"/>
        </w:trPr>
        <w:tc>
          <w:tcPr>
            <w:tcW w:w="5245" w:type="dxa"/>
            <w:tcBorders>
              <w:left w:val="single" w:sz="4" w:space="0" w:color="auto"/>
              <w:bottom w:val="single" w:sz="4" w:space="0" w:color="auto"/>
              <w:right w:val="single" w:sz="4" w:space="0" w:color="auto"/>
            </w:tcBorders>
          </w:tcPr>
          <w:p w14:paraId="505302CF" w14:textId="62F434CB" w:rsidR="00FC5E9F" w:rsidRPr="00FC5E9F" w:rsidRDefault="00FC5E9F" w:rsidP="00E40160">
            <w:pPr>
              <w:pStyle w:val="GvdeMetni"/>
              <w:spacing w:beforeLines="20" w:before="48" w:afterLines="20" w:after="48"/>
              <w:jc w:val="both"/>
            </w:pPr>
            <w:r w:rsidRPr="003A1ADC">
              <w:t>S.9.4. Öğrenciler, lisans eğitim programına devam ettikleri sürece mesleki deontoloji konusunda yetkinlik kazandırılmalı ve bu kuralların ihlali durumunda karşılaşabilecekleri hukuki durumlar ve sonuçlar hakkında farkındalık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B9F9957"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CA65C9"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AFBF49"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4A499B"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F6A357" w14:textId="77777777" w:rsidR="00FC5E9F" w:rsidRPr="00E81132" w:rsidRDefault="00FC5E9F"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60F18FC" w14:textId="322165CC" w:rsidR="002C7F63" w:rsidRDefault="002C7F63"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E81132" w14:paraId="6F87781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4B93DD16" w14:textId="77777777" w:rsidR="002F20C9" w:rsidRPr="00E81132" w:rsidRDefault="002F20C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0CDD2D14" w14:textId="77777777" w:rsidR="00F045FD" w:rsidRPr="00F045FD" w:rsidRDefault="00F045FD" w:rsidP="00F045FD">
            <w:pPr>
              <w:pStyle w:val="ListeParagraf"/>
              <w:numPr>
                <w:ilvl w:val="0"/>
                <w:numId w:val="10"/>
              </w:numPr>
              <w:spacing w:beforeLines="20" w:before="48" w:afterLines="20" w:after="48" w:line="240" w:lineRule="auto"/>
              <w:jc w:val="both"/>
              <w:rPr>
                <w:rFonts w:ascii="Times New Roman" w:hAnsi="Times New Roman"/>
                <w:bCs/>
                <w:i/>
                <w:iCs/>
                <w:color w:val="000000"/>
                <w:sz w:val="24"/>
                <w:szCs w:val="24"/>
              </w:rPr>
            </w:pPr>
            <w:r w:rsidRPr="00F045FD">
              <w:rPr>
                <w:rFonts w:ascii="Times New Roman" w:hAnsi="Times New Roman"/>
                <w:bCs/>
                <w:i/>
                <w:iCs/>
                <w:color w:val="000000"/>
                <w:sz w:val="24"/>
                <w:szCs w:val="24"/>
              </w:rPr>
              <w:t>Yönetmelik ve yönergeler</w:t>
            </w:r>
          </w:p>
          <w:p w14:paraId="1C1712DD" w14:textId="77777777" w:rsidR="00F045FD" w:rsidRPr="00F045FD" w:rsidRDefault="00F045FD" w:rsidP="00F045FD">
            <w:pPr>
              <w:pStyle w:val="ListeParagraf"/>
              <w:numPr>
                <w:ilvl w:val="0"/>
                <w:numId w:val="10"/>
              </w:numPr>
              <w:spacing w:beforeLines="20" w:before="48" w:afterLines="20" w:after="48" w:line="240" w:lineRule="auto"/>
              <w:jc w:val="both"/>
              <w:rPr>
                <w:rFonts w:ascii="Times New Roman" w:hAnsi="Times New Roman"/>
                <w:bCs/>
                <w:i/>
                <w:iCs/>
                <w:color w:val="000000"/>
                <w:sz w:val="24"/>
                <w:szCs w:val="24"/>
              </w:rPr>
            </w:pPr>
            <w:r w:rsidRPr="00F045FD">
              <w:rPr>
                <w:rFonts w:ascii="Times New Roman" w:hAnsi="Times New Roman"/>
                <w:bCs/>
                <w:i/>
                <w:iCs/>
                <w:color w:val="000000"/>
                <w:sz w:val="24"/>
                <w:szCs w:val="24"/>
              </w:rPr>
              <w:t>Komisyon çalışmaları, uygulanan anketlerin sonuçları, mezunların uzmanlık sınavındaki başarısı vb. doğrultusunda programda yapılan düzenlemelerin belgeleri</w:t>
            </w:r>
          </w:p>
          <w:p w14:paraId="3C3B5D69" w14:textId="77777777" w:rsidR="00F045FD" w:rsidRPr="00F045FD" w:rsidRDefault="00F045FD" w:rsidP="00F045FD">
            <w:pPr>
              <w:pStyle w:val="ListeParagraf"/>
              <w:numPr>
                <w:ilvl w:val="0"/>
                <w:numId w:val="10"/>
              </w:numPr>
              <w:spacing w:beforeLines="20" w:before="48" w:afterLines="20" w:after="48" w:line="240" w:lineRule="auto"/>
              <w:jc w:val="both"/>
              <w:rPr>
                <w:rFonts w:ascii="Times New Roman" w:hAnsi="Times New Roman"/>
                <w:bCs/>
                <w:i/>
                <w:iCs/>
                <w:color w:val="000000"/>
                <w:sz w:val="24"/>
                <w:szCs w:val="24"/>
              </w:rPr>
            </w:pPr>
            <w:r w:rsidRPr="00F045FD">
              <w:rPr>
                <w:rFonts w:ascii="Times New Roman" w:hAnsi="Times New Roman"/>
                <w:bCs/>
                <w:i/>
                <w:iCs/>
                <w:color w:val="000000"/>
                <w:sz w:val="24"/>
                <w:szCs w:val="24"/>
              </w:rPr>
              <w:t>Öğrenciler tarafından hazırlanan ödevler, projeler, sunumlar vb.</w:t>
            </w:r>
          </w:p>
          <w:p w14:paraId="4C7B56AB" w14:textId="77777777" w:rsidR="00F045FD" w:rsidRPr="00F045FD" w:rsidRDefault="00F045FD" w:rsidP="00F045FD">
            <w:pPr>
              <w:pStyle w:val="ListeParagraf"/>
              <w:numPr>
                <w:ilvl w:val="0"/>
                <w:numId w:val="10"/>
              </w:numPr>
              <w:spacing w:beforeLines="20" w:before="48" w:afterLines="20" w:after="48" w:line="240" w:lineRule="auto"/>
              <w:jc w:val="both"/>
              <w:rPr>
                <w:rFonts w:ascii="Times New Roman" w:hAnsi="Times New Roman"/>
                <w:bCs/>
                <w:i/>
                <w:iCs/>
                <w:color w:val="000000"/>
                <w:sz w:val="24"/>
                <w:szCs w:val="24"/>
              </w:rPr>
            </w:pPr>
            <w:r w:rsidRPr="00F045FD">
              <w:rPr>
                <w:rFonts w:ascii="Times New Roman" w:hAnsi="Times New Roman"/>
                <w:bCs/>
                <w:i/>
                <w:iCs/>
                <w:color w:val="000000"/>
                <w:sz w:val="24"/>
                <w:szCs w:val="24"/>
              </w:rPr>
              <w:t>Seçmeli derslerin listesi</w:t>
            </w:r>
          </w:p>
          <w:p w14:paraId="409A0390" w14:textId="32B8A993" w:rsidR="002F20C9" w:rsidRPr="00660929" w:rsidRDefault="00F045FD" w:rsidP="00F045FD">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045FD">
              <w:rPr>
                <w:rFonts w:ascii="Times New Roman" w:hAnsi="Times New Roman"/>
                <w:bCs/>
                <w:i/>
                <w:iCs/>
                <w:color w:val="000000"/>
                <w:sz w:val="24"/>
                <w:szCs w:val="24"/>
              </w:rPr>
              <w:t>Dersler dışındaki seminerler, konferanslar vb.</w:t>
            </w:r>
          </w:p>
        </w:tc>
      </w:tr>
    </w:tbl>
    <w:p w14:paraId="464B233E" w14:textId="77777777" w:rsidR="002F20C9" w:rsidRDefault="002F20C9" w:rsidP="00E40160">
      <w:pPr>
        <w:spacing w:beforeLines="20" w:before="48" w:afterLines="20" w:after="48" w:line="240" w:lineRule="auto"/>
        <w:rPr>
          <w:rFonts w:ascii="Times New Roman" w:hAnsi="Times New Roman" w:cs="Times New Roman"/>
          <w:b/>
          <w:color w:val="FF0000"/>
          <w:sz w:val="24"/>
          <w:szCs w:val="24"/>
        </w:rPr>
      </w:pPr>
    </w:p>
    <w:p w14:paraId="43248BBD" w14:textId="17FCB6D4" w:rsidR="00D24C3D" w:rsidRDefault="00D24C3D" w:rsidP="00E40160">
      <w:pPr>
        <w:spacing w:beforeLines="20" w:before="48" w:afterLines="20" w:after="48"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4C1855" w14:paraId="13E63C47" w14:textId="77777777" w:rsidTr="009D4FCE">
        <w:trPr>
          <w:trHeight w:val="401"/>
        </w:trPr>
        <w:tc>
          <w:tcPr>
            <w:tcW w:w="5245" w:type="dxa"/>
            <w:tcBorders>
              <w:top w:val="single" w:sz="4" w:space="0" w:color="auto"/>
              <w:left w:val="single" w:sz="4" w:space="0" w:color="auto"/>
              <w:right w:val="single" w:sz="4" w:space="0" w:color="auto"/>
            </w:tcBorders>
          </w:tcPr>
          <w:p w14:paraId="00402EC5" w14:textId="77777777" w:rsidR="00D24C3D"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lastRenderedPageBreak/>
              <w:t xml:space="preserve">Standart 10. </w:t>
            </w:r>
          </w:p>
          <w:p w14:paraId="2E93AEED" w14:textId="4BE3E11F" w:rsidR="00D24C3D" w:rsidRPr="004C1855"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A8CBE"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D24C3D" w:rsidRPr="004C1855" w14:paraId="6BE8D6E5" w14:textId="77777777" w:rsidTr="009D4FCE">
        <w:trPr>
          <w:trHeight w:val="236"/>
        </w:trPr>
        <w:tc>
          <w:tcPr>
            <w:tcW w:w="5245" w:type="dxa"/>
            <w:vMerge w:val="restart"/>
            <w:tcBorders>
              <w:left w:val="single" w:sz="4" w:space="0" w:color="auto"/>
              <w:right w:val="single" w:sz="4" w:space="0" w:color="auto"/>
            </w:tcBorders>
            <w:vAlign w:val="center"/>
          </w:tcPr>
          <w:p w14:paraId="02A32EF6" w14:textId="07ECB08E" w:rsidR="00D24C3D" w:rsidRPr="00227C61" w:rsidRDefault="00D24C3D" w:rsidP="00E40160">
            <w:pPr>
              <w:pStyle w:val="GvdeMetni"/>
              <w:spacing w:beforeLines="20" w:before="48" w:afterLines="20" w:after="48"/>
              <w:jc w:val="both"/>
            </w:pPr>
            <w:r w:rsidRPr="00D24C3D">
              <w:t xml:space="preserve">Öğrencinin öğrenme durumu formatif ve </w:t>
            </w:r>
            <w:proofErr w:type="spellStart"/>
            <w:r w:rsidRPr="00D24C3D">
              <w:t>summatif</w:t>
            </w:r>
            <w:proofErr w:type="spellEnd"/>
            <w:r w:rsidRPr="00D24C3D">
              <w:t xml:space="preserve"> değerlendirmeler ile sistematik ve ardışık biçimde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494D4B90"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558B5FF"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74ACA96"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7B4A92E3"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6F209B8"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3E6BD067"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926E34C"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73EAB951"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0ED4490C"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01030524"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D24C3D" w:rsidRPr="004C1855" w14:paraId="6CC978B3" w14:textId="77777777" w:rsidTr="009D4FCE">
        <w:trPr>
          <w:trHeight w:val="71"/>
        </w:trPr>
        <w:tc>
          <w:tcPr>
            <w:tcW w:w="5245" w:type="dxa"/>
            <w:vMerge/>
            <w:tcBorders>
              <w:left w:val="single" w:sz="4" w:space="0" w:color="auto"/>
              <w:bottom w:val="single" w:sz="4" w:space="0" w:color="auto"/>
              <w:right w:val="single" w:sz="4" w:space="0" w:color="auto"/>
            </w:tcBorders>
          </w:tcPr>
          <w:p w14:paraId="5E88FE76" w14:textId="77777777" w:rsidR="00D24C3D" w:rsidRPr="004C1855" w:rsidRDefault="00D24C3D"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896D034"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BE44D6"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63BFCE"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C1F131"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4EB6D9"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D24C3D" w:rsidRPr="004C1855" w14:paraId="0CD27FC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8284B04" w14:textId="77777777" w:rsidR="00D24C3D" w:rsidRPr="004C1855" w:rsidRDefault="00D24C3D"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D24C3D" w:rsidRPr="004C1855" w14:paraId="178A69C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7D5016" w14:textId="4602B3FB" w:rsidR="00D24C3D" w:rsidRDefault="00D24C3D" w:rsidP="00E40160">
            <w:pPr>
              <w:spacing w:beforeLines="20" w:before="48" w:afterLines="20" w:after="48" w:line="240" w:lineRule="auto"/>
              <w:rPr>
                <w:rFonts w:ascii="Times New Roman" w:hAnsi="Times New Roman"/>
                <w:bCs/>
                <w:color w:val="000000"/>
                <w:sz w:val="24"/>
                <w:szCs w:val="24"/>
              </w:rPr>
            </w:pPr>
          </w:p>
          <w:p w14:paraId="70BF6E49" w14:textId="7AF6D902" w:rsidR="00D24C3D" w:rsidRDefault="00D24C3D" w:rsidP="00E40160">
            <w:pPr>
              <w:spacing w:beforeLines="20" w:before="48" w:afterLines="20" w:after="48" w:line="240" w:lineRule="auto"/>
              <w:rPr>
                <w:rFonts w:ascii="Times New Roman" w:hAnsi="Times New Roman"/>
                <w:bCs/>
                <w:color w:val="000000"/>
                <w:sz w:val="24"/>
                <w:szCs w:val="24"/>
              </w:rPr>
            </w:pPr>
          </w:p>
          <w:p w14:paraId="6AF0108B" w14:textId="16B79737" w:rsidR="00D24C3D" w:rsidRDefault="00D24C3D" w:rsidP="00E40160">
            <w:pPr>
              <w:spacing w:beforeLines="20" w:before="48" w:afterLines="20" w:after="48" w:line="240" w:lineRule="auto"/>
              <w:rPr>
                <w:rFonts w:ascii="Times New Roman" w:hAnsi="Times New Roman"/>
                <w:bCs/>
                <w:color w:val="000000"/>
                <w:sz w:val="24"/>
                <w:szCs w:val="24"/>
              </w:rPr>
            </w:pPr>
          </w:p>
          <w:p w14:paraId="1C30D00E"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617D1B3A" w14:textId="77777777" w:rsidR="00D24C3D" w:rsidRPr="00C360A4" w:rsidRDefault="00D24C3D" w:rsidP="00E40160">
            <w:pPr>
              <w:spacing w:beforeLines="20" w:before="48" w:afterLines="20" w:after="48" w:line="240" w:lineRule="auto"/>
              <w:rPr>
                <w:rFonts w:ascii="Times New Roman" w:hAnsi="Times New Roman"/>
                <w:bCs/>
                <w:color w:val="000000"/>
                <w:sz w:val="24"/>
                <w:szCs w:val="24"/>
              </w:rPr>
            </w:pPr>
          </w:p>
        </w:tc>
      </w:tr>
    </w:tbl>
    <w:p w14:paraId="340975E6" w14:textId="77777777" w:rsidR="00D24C3D" w:rsidRPr="00E81132" w:rsidRDefault="00D24C3D"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4</w:t>
      </w:r>
      <w:r w:rsidRPr="00E81132">
        <w:rPr>
          <w:rFonts w:ascii="Times New Roman" w:hAnsi="Times New Roman"/>
          <w:b/>
          <w:i/>
          <w:iCs/>
          <w:sz w:val="18"/>
          <w:szCs w:val="16"/>
        </w:rPr>
        <w:t>-</w:t>
      </w:r>
      <w:r>
        <w:rPr>
          <w:rFonts w:ascii="Times New Roman" w:hAnsi="Times New Roman"/>
          <w:b/>
          <w:i/>
          <w:iCs/>
          <w:sz w:val="18"/>
          <w:szCs w:val="16"/>
        </w:rPr>
        <w:t>5</w:t>
      </w:r>
      <w:r w:rsidRPr="00E81132">
        <w:rPr>
          <w:rFonts w:ascii="Times New Roman" w:hAnsi="Times New Roman"/>
          <w:b/>
          <w:i/>
          <w:iCs/>
          <w:sz w:val="18"/>
          <w:szCs w:val="16"/>
        </w:rPr>
        <w:t xml:space="preserve"> Puan: 1; Toplam </w:t>
      </w:r>
      <w:r>
        <w:rPr>
          <w:rFonts w:ascii="Times New Roman" w:hAnsi="Times New Roman"/>
          <w:b/>
          <w:i/>
          <w:iCs/>
          <w:sz w:val="18"/>
          <w:szCs w:val="16"/>
        </w:rPr>
        <w:t>6</w:t>
      </w:r>
      <w:r w:rsidRPr="00E81132">
        <w:rPr>
          <w:rFonts w:ascii="Times New Roman" w:hAnsi="Times New Roman"/>
          <w:b/>
          <w:i/>
          <w:iCs/>
          <w:sz w:val="18"/>
          <w:szCs w:val="16"/>
        </w:rPr>
        <w:t>-</w:t>
      </w:r>
      <w:r>
        <w:rPr>
          <w:rFonts w:ascii="Times New Roman" w:hAnsi="Times New Roman"/>
          <w:b/>
          <w:i/>
          <w:iCs/>
          <w:sz w:val="18"/>
          <w:szCs w:val="16"/>
        </w:rPr>
        <w:t>10</w:t>
      </w:r>
      <w:r w:rsidRPr="00E81132">
        <w:rPr>
          <w:rFonts w:ascii="Times New Roman" w:hAnsi="Times New Roman"/>
          <w:b/>
          <w:i/>
          <w:iCs/>
          <w:sz w:val="18"/>
          <w:szCs w:val="16"/>
        </w:rPr>
        <w:t xml:space="preserve"> Puan: 2; Toplam </w:t>
      </w:r>
      <w:r>
        <w:rPr>
          <w:rFonts w:ascii="Times New Roman" w:hAnsi="Times New Roman"/>
          <w:b/>
          <w:i/>
          <w:iCs/>
          <w:sz w:val="18"/>
          <w:szCs w:val="16"/>
        </w:rPr>
        <w:t>11</w:t>
      </w:r>
      <w:r w:rsidRPr="00E81132">
        <w:rPr>
          <w:rFonts w:ascii="Times New Roman" w:hAnsi="Times New Roman"/>
          <w:b/>
          <w:i/>
          <w:iCs/>
          <w:sz w:val="18"/>
          <w:szCs w:val="16"/>
        </w:rPr>
        <w:t>-</w:t>
      </w:r>
      <w:r>
        <w:rPr>
          <w:rFonts w:ascii="Times New Roman" w:hAnsi="Times New Roman"/>
          <w:b/>
          <w:i/>
          <w:iCs/>
          <w:sz w:val="18"/>
          <w:szCs w:val="16"/>
        </w:rPr>
        <w:t>14</w:t>
      </w:r>
      <w:r w:rsidRPr="00E81132">
        <w:rPr>
          <w:rFonts w:ascii="Times New Roman" w:hAnsi="Times New Roman"/>
          <w:b/>
          <w:i/>
          <w:iCs/>
          <w:sz w:val="18"/>
          <w:szCs w:val="16"/>
        </w:rPr>
        <w:t xml:space="preserve"> Puan: 3; Toplam </w:t>
      </w:r>
      <w:r>
        <w:rPr>
          <w:rFonts w:ascii="Times New Roman" w:hAnsi="Times New Roman"/>
          <w:b/>
          <w:i/>
          <w:iCs/>
          <w:sz w:val="18"/>
          <w:szCs w:val="16"/>
        </w:rPr>
        <w:t>15</w:t>
      </w:r>
      <w:r w:rsidRPr="00E81132">
        <w:rPr>
          <w:rFonts w:ascii="Times New Roman" w:hAnsi="Times New Roman"/>
          <w:b/>
          <w:i/>
          <w:iCs/>
          <w:sz w:val="18"/>
          <w:szCs w:val="16"/>
        </w:rPr>
        <w:t>-</w:t>
      </w:r>
      <w:r>
        <w:rPr>
          <w:rFonts w:ascii="Times New Roman" w:hAnsi="Times New Roman"/>
          <w:b/>
          <w:i/>
          <w:iCs/>
          <w:sz w:val="18"/>
          <w:szCs w:val="16"/>
        </w:rPr>
        <w:t>18</w:t>
      </w:r>
      <w:r w:rsidRPr="00E81132">
        <w:rPr>
          <w:rFonts w:ascii="Times New Roman" w:hAnsi="Times New Roman"/>
          <w:b/>
          <w:i/>
          <w:iCs/>
          <w:sz w:val="18"/>
          <w:szCs w:val="16"/>
        </w:rPr>
        <w:t xml:space="preserve"> Puan: 4; Toplam </w:t>
      </w:r>
      <w:r>
        <w:rPr>
          <w:rFonts w:ascii="Times New Roman" w:hAnsi="Times New Roman"/>
          <w:b/>
          <w:i/>
          <w:iCs/>
          <w:sz w:val="18"/>
          <w:szCs w:val="16"/>
        </w:rPr>
        <w:t>19</w:t>
      </w:r>
      <w:r w:rsidRPr="00E81132">
        <w:rPr>
          <w:rFonts w:ascii="Times New Roman" w:hAnsi="Times New Roman"/>
          <w:b/>
          <w:i/>
          <w:iCs/>
          <w:sz w:val="18"/>
          <w:szCs w:val="16"/>
        </w:rPr>
        <w:t>-</w:t>
      </w:r>
      <w:r>
        <w:rPr>
          <w:rFonts w:ascii="Times New Roman" w:hAnsi="Times New Roman"/>
          <w:b/>
          <w:i/>
          <w:iCs/>
          <w:sz w:val="18"/>
          <w:szCs w:val="16"/>
        </w:rPr>
        <w:t>20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E81132" w14:paraId="7C85B5E0"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F782426" w14:textId="77777777" w:rsidR="00D24C3D"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t xml:space="preserve">Standart 10. </w:t>
            </w:r>
          </w:p>
          <w:p w14:paraId="245C7024" w14:textId="4F0FA4AA" w:rsidR="00D24C3D" w:rsidRPr="00E81132" w:rsidRDefault="00D24C3D" w:rsidP="00E40160">
            <w:pPr>
              <w:spacing w:beforeLines="20" w:before="48" w:afterLines="20" w:after="48" w:line="240" w:lineRule="auto"/>
              <w:rPr>
                <w:rFonts w:ascii="Times New Roman" w:hAnsi="Times New Roman"/>
                <w:b/>
                <w:color w:val="000000"/>
                <w:sz w:val="24"/>
                <w:szCs w:val="24"/>
              </w:rPr>
            </w:pPr>
            <w:r w:rsidRPr="00D24C3D">
              <w:rPr>
                <w:rFonts w:ascii="Times New Roman" w:hAnsi="Times New Roman"/>
                <w:b/>
                <w:color w:val="000000"/>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0946CF27"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D24C3D" w:rsidRPr="00E81132" w14:paraId="1897BE3E"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309F40BF" w14:textId="77777777" w:rsidR="00D24C3D" w:rsidRPr="00E81132"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883A84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1DDC14F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1F1D5220"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42E45BE8"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4DA6BBA8"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1079F6D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31FF9C01"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36109C8B"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36525398"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0F5DB28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D24C3D" w:rsidRPr="00E81132" w14:paraId="46E39DE2"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1069FD09" w14:textId="4AFA96D1" w:rsidR="00D24C3D" w:rsidRPr="00FC5E9F" w:rsidRDefault="00D24C3D" w:rsidP="00E40160">
            <w:pPr>
              <w:pStyle w:val="GvdeMetni"/>
              <w:spacing w:beforeLines="20" w:before="48" w:afterLines="20" w:after="48"/>
              <w:jc w:val="both"/>
            </w:pPr>
            <w:r w:rsidRPr="004C1855">
              <w:t>S.10.1. Formatif değerlendirmede; bilişsel öğrenme, etkin iletişim becerileri, problem çözme sürecinde veri kullanımı gibi konular ve mesleki uygulamalarla ilgili temel becerilerin kazanılması ölçülmelidir.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1CF1B3"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71390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62CB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60F556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4B5AB4"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D24C3D" w:rsidRPr="00E81132" w14:paraId="685C8BF2" w14:textId="77777777" w:rsidTr="00DB324B">
        <w:trPr>
          <w:cantSplit/>
          <w:trHeight w:val="310"/>
        </w:trPr>
        <w:tc>
          <w:tcPr>
            <w:tcW w:w="5245" w:type="dxa"/>
            <w:tcBorders>
              <w:left w:val="single" w:sz="4" w:space="0" w:color="auto"/>
              <w:bottom w:val="single" w:sz="4" w:space="0" w:color="auto"/>
              <w:right w:val="single" w:sz="4" w:space="0" w:color="auto"/>
            </w:tcBorders>
          </w:tcPr>
          <w:p w14:paraId="252CAF8F" w14:textId="509FE6B0" w:rsidR="00D24C3D" w:rsidRPr="00FC5E9F" w:rsidRDefault="00D24C3D" w:rsidP="00E40160">
            <w:pPr>
              <w:pStyle w:val="GvdeMetni"/>
              <w:spacing w:beforeLines="20" w:before="48" w:afterLines="20" w:after="48"/>
              <w:jc w:val="both"/>
            </w:pPr>
            <w:r w:rsidRPr="004C1855">
              <w:rPr>
                <w:color w:val="000000"/>
              </w:rPr>
              <w:t xml:space="preserve">S.10.2. </w:t>
            </w:r>
            <w:proofErr w:type="spellStart"/>
            <w:r w:rsidRPr="004C1855">
              <w:t>Summatif</w:t>
            </w:r>
            <w:proofErr w:type="spellEnd"/>
            <w:r w:rsidRPr="004C1855">
              <w:t xml:space="preserve"> değerlendirme yöntemleri ile öğrenci performansı her alanda önceden belirlenmiş çıktılara uygun olarak ölçülmelidir.</w:t>
            </w:r>
          </w:p>
        </w:tc>
        <w:tc>
          <w:tcPr>
            <w:tcW w:w="765" w:type="dxa"/>
            <w:tcBorders>
              <w:top w:val="single" w:sz="4" w:space="0" w:color="auto"/>
              <w:left w:val="single" w:sz="4" w:space="0" w:color="auto"/>
              <w:bottom w:val="single" w:sz="4" w:space="0" w:color="auto"/>
              <w:right w:val="single" w:sz="4" w:space="0" w:color="auto"/>
            </w:tcBorders>
            <w:vAlign w:val="center"/>
          </w:tcPr>
          <w:p w14:paraId="3E57CD3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690076"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439944"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85B9CD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9CEDD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D24C3D" w:rsidRPr="00E81132" w14:paraId="34E6026F" w14:textId="77777777" w:rsidTr="00DB324B">
        <w:trPr>
          <w:cantSplit/>
          <w:trHeight w:val="310"/>
        </w:trPr>
        <w:tc>
          <w:tcPr>
            <w:tcW w:w="5245" w:type="dxa"/>
            <w:tcBorders>
              <w:left w:val="single" w:sz="4" w:space="0" w:color="auto"/>
              <w:bottom w:val="single" w:sz="4" w:space="0" w:color="auto"/>
              <w:right w:val="single" w:sz="4" w:space="0" w:color="auto"/>
            </w:tcBorders>
          </w:tcPr>
          <w:p w14:paraId="4171AA04" w14:textId="3EF4F212" w:rsidR="00D24C3D" w:rsidRPr="00FC5E9F" w:rsidRDefault="00D24C3D" w:rsidP="00E40160">
            <w:pPr>
              <w:pStyle w:val="GvdeMetni"/>
              <w:spacing w:beforeLines="20" w:before="48" w:afterLines="20" w:after="48"/>
              <w:jc w:val="both"/>
            </w:pPr>
            <w:r w:rsidRPr="004C1855">
              <w:rPr>
                <w:color w:val="000000"/>
              </w:rPr>
              <w:t xml:space="preserve">S.10.3. </w:t>
            </w:r>
            <w:r w:rsidRPr="004C1855">
              <w:t>Değerlendirme yöntemleri, öğrenilen bilgilerin kısa süre akılda tutulması ya da ezberlenmesi yerine, bilgilerin entegrasyonu ve uygulanmasını, eleştirel düşünmeyi ve öğrencilerin sorun çözme yeteneğini yansıtacak şekilde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409432E5"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71540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B2874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FBD793"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8A121E"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D24C3D" w:rsidRPr="00E81132" w14:paraId="4F96036E" w14:textId="77777777" w:rsidTr="00DB324B">
        <w:trPr>
          <w:cantSplit/>
          <w:trHeight w:val="310"/>
        </w:trPr>
        <w:tc>
          <w:tcPr>
            <w:tcW w:w="5245" w:type="dxa"/>
            <w:tcBorders>
              <w:left w:val="single" w:sz="4" w:space="0" w:color="auto"/>
              <w:bottom w:val="single" w:sz="4" w:space="0" w:color="auto"/>
              <w:right w:val="single" w:sz="4" w:space="0" w:color="auto"/>
            </w:tcBorders>
          </w:tcPr>
          <w:p w14:paraId="76F827C6" w14:textId="0F0715A0" w:rsidR="00D24C3D" w:rsidRPr="00FC5E9F" w:rsidRDefault="00D24C3D" w:rsidP="00E40160">
            <w:pPr>
              <w:pStyle w:val="GvdeMetni"/>
              <w:spacing w:beforeLines="20" w:before="48" w:afterLines="20" w:after="48"/>
              <w:jc w:val="both"/>
            </w:pPr>
            <w:r w:rsidRPr="004C1855">
              <w:rPr>
                <w:color w:val="000000"/>
              </w:rPr>
              <w:t xml:space="preserve">S.10.4. </w:t>
            </w:r>
            <w:r w:rsidRPr="004C1855">
              <w:t>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w:t>
            </w:r>
            <w:r w:rsidRPr="004C1855">
              <w:rPr>
                <w:spacing w:val="22"/>
              </w:rPr>
              <w:t xml:space="preserve"> </w:t>
            </w:r>
            <w:r w:rsidRPr="004C1855">
              <w:t>becerileri</w:t>
            </w:r>
            <w:r w:rsidRPr="004C1855">
              <w:rPr>
                <w:color w:val="000000"/>
              </w:rPr>
              <w:t xml:space="preserve"> </w:t>
            </w:r>
            <w:r w:rsidRPr="004C1855">
              <w:t>ölçmelidir.</w:t>
            </w:r>
          </w:p>
        </w:tc>
        <w:tc>
          <w:tcPr>
            <w:tcW w:w="765" w:type="dxa"/>
            <w:tcBorders>
              <w:top w:val="single" w:sz="4" w:space="0" w:color="auto"/>
              <w:left w:val="single" w:sz="4" w:space="0" w:color="auto"/>
              <w:bottom w:val="single" w:sz="4" w:space="0" w:color="auto"/>
              <w:right w:val="single" w:sz="4" w:space="0" w:color="auto"/>
            </w:tcBorders>
            <w:vAlign w:val="center"/>
          </w:tcPr>
          <w:p w14:paraId="291AD3C3"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3AAAF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BEB33B"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EEB9EC"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5F6441"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54FEAE64" w14:textId="09DE6DC5" w:rsidR="00D24C3D" w:rsidRDefault="00D24C3D"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E81132" w14:paraId="21625A1C"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48ADD9B" w14:textId="77777777" w:rsidR="002F20C9" w:rsidRPr="00E81132" w:rsidRDefault="002F20C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5E643E20" w14:textId="77777777" w:rsidR="002F20C9" w:rsidRPr="00D24C3D"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t>Temel becerilerin kazanıldığını gösteren belgeler (staj raporları, hasta bilgilendirme yarışmasındaki başarılar gibi)</w:t>
            </w:r>
          </w:p>
          <w:p w14:paraId="46B04204" w14:textId="77777777" w:rsidR="002F20C9" w:rsidRPr="00D24C3D"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proofErr w:type="spellStart"/>
            <w:r w:rsidRPr="00D24C3D">
              <w:rPr>
                <w:rFonts w:ascii="Times New Roman" w:hAnsi="Times New Roman"/>
                <w:bCs/>
                <w:i/>
                <w:iCs/>
                <w:color w:val="000000"/>
                <w:sz w:val="24"/>
                <w:szCs w:val="24"/>
              </w:rPr>
              <w:t>Summatif</w:t>
            </w:r>
            <w:proofErr w:type="spellEnd"/>
            <w:r w:rsidRPr="00D24C3D">
              <w:rPr>
                <w:rFonts w:ascii="Times New Roman" w:hAnsi="Times New Roman"/>
                <w:bCs/>
                <w:i/>
                <w:iCs/>
                <w:color w:val="000000"/>
                <w:sz w:val="24"/>
                <w:szCs w:val="24"/>
              </w:rPr>
              <w:t xml:space="preserve"> değerlendirme yöntemlerine ait belgeleri (Final sınav soru örnekleri, dönem sonu bitirme projeleri </w:t>
            </w:r>
            <w:proofErr w:type="spellStart"/>
            <w:r w:rsidRPr="00D24C3D">
              <w:rPr>
                <w:rFonts w:ascii="Times New Roman" w:hAnsi="Times New Roman"/>
                <w:bCs/>
                <w:i/>
                <w:iCs/>
                <w:color w:val="000000"/>
                <w:sz w:val="24"/>
                <w:szCs w:val="24"/>
              </w:rPr>
              <w:t>vb</w:t>
            </w:r>
            <w:proofErr w:type="spellEnd"/>
            <w:r w:rsidRPr="00D24C3D">
              <w:rPr>
                <w:rFonts w:ascii="Times New Roman" w:hAnsi="Times New Roman"/>
                <w:bCs/>
                <w:i/>
                <w:iCs/>
                <w:color w:val="000000"/>
                <w:sz w:val="24"/>
                <w:szCs w:val="24"/>
              </w:rPr>
              <w:t xml:space="preserve">) </w:t>
            </w:r>
          </w:p>
          <w:p w14:paraId="72E17EF9" w14:textId="77777777" w:rsidR="002F20C9" w:rsidRPr="00D24C3D"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lastRenderedPageBreak/>
              <w:t xml:space="preserve">Değerlendirme yöntemlerinin belgelenmesi (eczane ya da klinik simülasyon uygulamaları, laboratuvarlarda yapılan uygulamalı sınavlar </w:t>
            </w:r>
            <w:proofErr w:type="spellStart"/>
            <w:r w:rsidRPr="00D24C3D">
              <w:rPr>
                <w:rFonts w:ascii="Times New Roman" w:hAnsi="Times New Roman"/>
                <w:bCs/>
                <w:i/>
                <w:iCs/>
                <w:color w:val="000000"/>
                <w:sz w:val="24"/>
                <w:szCs w:val="24"/>
              </w:rPr>
              <w:t>vb</w:t>
            </w:r>
            <w:proofErr w:type="spellEnd"/>
            <w:r w:rsidRPr="00D24C3D">
              <w:rPr>
                <w:rFonts w:ascii="Times New Roman" w:hAnsi="Times New Roman"/>
                <w:bCs/>
                <w:i/>
                <w:iCs/>
                <w:color w:val="000000"/>
                <w:sz w:val="24"/>
                <w:szCs w:val="24"/>
              </w:rPr>
              <w:t xml:space="preserve">) </w:t>
            </w:r>
          </w:p>
          <w:p w14:paraId="4FD10965" w14:textId="77777777" w:rsidR="002F20C9" w:rsidRPr="00660929"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t>Becerilerin ölçülüp değerlendirilmesine uygun, çeşitli ölçme değerlendirme tekniklerinin kullanıldığını gösteren belgeler (yazılı sınav, çoktan seçmeli testler, ödevler, ortak projeler, sunumlar vb.)</w:t>
            </w:r>
          </w:p>
        </w:tc>
      </w:tr>
    </w:tbl>
    <w:p w14:paraId="3525C1DC" w14:textId="77777777" w:rsidR="002F20C9" w:rsidRDefault="002F20C9" w:rsidP="00E40160">
      <w:pPr>
        <w:spacing w:beforeLines="20" w:before="48" w:afterLines="20" w:after="48" w:line="240" w:lineRule="auto"/>
        <w:rPr>
          <w:rFonts w:ascii="Times New Roman" w:hAnsi="Times New Roman" w:cs="Times New Roman"/>
          <w:b/>
          <w:color w:val="FF0000"/>
          <w:sz w:val="24"/>
          <w:szCs w:val="24"/>
        </w:rPr>
      </w:pPr>
    </w:p>
    <w:p w14:paraId="60B2CA2B" w14:textId="77777777" w:rsidR="00D24C3D" w:rsidRDefault="00D24C3D" w:rsidP="00E40160">
      <w:pPr>
        <w:spacing w:beforeLines="20" w:before="48" w:afterLines="20" w:after="48"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4C1855" w14:paraId="2D510A0C" w14:textId="77777777" w:rsidTr="009D4FCE">
        <w:trPr>
          <w:trHeight w:val="401"/>
        </w:trPr>
        <w:tc>
          <w:tcPr>
            <w:tcW w:w="5245" w:type="dxa"/>
            <w:tcBorders>
              <w:top w:val="single" w:sz="4" w:space="0" w:color="auto"/>
              <w:left w:val="single" w:sz="4" w:space="0" w:color="auto"/>
              <w:right w:val="single" w:sz="4" w:space="0" w:color="auto"/>
            </w:tcBorders>
          </w:tcPr>
          <w:p w14:paraId="5904933F" w14:textId="77777777" w:rsidR="00D24C3D"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lastRenderedPageBreak/>
              <w:t>Standart 11.</w:t>
            </w:r>
          </w:p>
          <w:p w14:paraId="39A50F9D" w14:textId="0AF7A1BD" w:rsidR="00D24C3D" w:rsidRPr="004C1855"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t>Lisans Eğitim Programının Değerlendirilmesi ve Sürekli İyileştirme</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0C54D3E1"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D24C3D" w:rsidRPr="004C1855" w14:paraId="746FD9EC" w14:textId="77777777" w:rsidTr="009D4FCE">
        <w:trPr>
          <w:trHeight w:val="236"/>
        </w:trPr>
        <w:tc>
          <w:tcPr>
            <w:tcW w:w="5245" w:type="dxa"/>
            <w:vMerge w:val="restart"/>
            <w:tcBorders>
              <w:left w:val="single" w:sz="4" w:space="0" w:color="auto"/>
              <w:right w:val="single" w:sz="4" w:space="0" w:color="auto"/>
            </w:tcBorders>
            <w:vAlign w:val="center"/>
          </w:tcPr>
          <w:p w14:paraId="18FB47C0" w14:textId="7C7FE507" w:rsidR="00D24C3D" w:rsidRPr="00227C61" w:rsidRDefault="00D24C3D" w:rsidP="00E40160">
            <w:pPr>
              <w:pStyle w:val="GvdeMetni"/>
              <w:spacing w:beforeLines="20" w:before="48" w:afterLines="20" w:after="48"/>
              <w:jc w:val="both"/>
            </w:pPr>
            <w:r w:rsidRPr="00D24C3D">
              <w:t>Lisans Eğitim programı, sistematik ve periyodik olarak gözden geçirilmeli ve programın sürekli olarak geliştirilme ve iyileştirilmesi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FC5EF9"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ED46893"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75BC9B74"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5FA498FD"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88E18D2"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0E5B143F"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7247433"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2C8AB506"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04F819E"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652C6D74"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D24C3D" w:rsidRPr="004C1855" w14:paraId="68E4DE51" w14:textId="77777777" w:rsidTr="009D4FCE">
        <w:trPr>
          <w:trHeight w:val="71"/>
        </w:trPr>
        <w:tc>
          <w:tcPr>
            <w:tcW w:w="5245" w:type="dxa"/>
            <w:vMerge/>
            <w:tcBorders>
              <w:left w:val="single" w:sz="4" w:space="0" w:color="auto"/>
              <w:bottom w:val="single" w:sz="4" w:space="0" w:color="auto"/>
              <w:right w:val="single" w:sz="4" w:space="0" w:color="auto"/>
            </w:tcBorders>
          </w:tcPr>
          <w:p w14:paraId="02082A53" w14:textId="77777777" w:rsidR="00D24C3D" w:rsidRPr="004C1855" w:rsidRDefault="00D24C3D"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E4C61BC"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4E29E4"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8A9C9FA"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B62D7F"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BFC4B63"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D24C3D" w:rsidRPr="004C1855" w14:paraId="231122A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1C2F6" w14:textId="77777777" w:rsidR="00D24C3D" w:rsidRPr="004C1855" w:rsidRDefault="00D24C3D"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D24C3D" w:rsidRPr="004C1855" w14:paraId="174E285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6BE903"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3DD711B3"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7ECED24C"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5F669861"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7DF0BB4B" w14:textId="77777777" w:rsidR="00D24C3D" w:rsidRPr="00C360A4" w:rsidRDefault="00D24C3D" w:rsidP="00E40160">
            <w:pPr>
              <w:spacing w:beforeLines="20" w:before="48" w:afterLines="20" w:after="48" w:line="240" w:lineRule="auto"/>
              <w:rPr>
                <w:rFonts w:ascii="Times New Roman" w:hAnsi="Times New Roman"/>
                <w:bCs/>
                <w:color w:val="000000"/>
                <w:sz w:val="24"/>
                <w:szCs w:val="24"/>
              </w:rPr>
            </w:pPr>
          </w:p>
        </w:tc>
      </w:tr>
    </w:tbl>
    <w:p w14:paraId="2C6DF090" w14:textId="5F1166B7" w:rsidR="00D24C3D" w:rsidRPr="00E81132" w:rsidRDefault="00D24C3D"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3</w:t>
      </w:r>
      <w:r w:rsidRPr="00E81132">
        <w:rPr>
          <w:rFonts w:ascii="Times New Roman" w:hAnsi="Times New Roman"/>
          <w:b/>
          <w:i/>
          <w:iCs/>
          <w:sz w:val="18"/>
          <w:szCs w:val="16"/>
        </w:rPr>
        <w:t>-</w:t>
      </w:r>
      <w:r>
        <w:rPr>
          <w:rFonts w:ascii="Times New Roman" w:hAnsi="Times New Roman"/>
          <w:b/>
          <w:i/>
          <w:iCs/>
          <w:sz w:val="18"/>
          <w:szCs w:val="16"/>
        </w:rPr>
        <w:t>5</w:t>
      </w:r>
      <w:r w:rsidRPr="00E81132">
        <w:rPr>
          <w:rFonts w:ascii="Times New Roman" w:hAnsi="Times New Roman"/>
          <w:b/>
          <w:i/>
          <w:iCs/>
          <w:sz w:val="18"/>
          <w:szCs w:val="16"/>
        </w:rPr>
        <w:t xml:space="preserve"> Puan: 1; Toplam </w:t>
      </w:r>
      <w:r>
        <w:rPr>
          <w:rFonts w:ascii="Times New Roman" w:hAnsi="Times New Roman"/>
          <w:b/>
          <w:i/>
          <w:iCs/>
          <w:sz w:val="18"/>
          <w:szCs w:val="16"/>
        </w:rPr>
        <w:t>6</w:t>
      </w:r>
      <w:r w:rsidRPr="00E81132">
        <w:rPr>
          <w:rFonts w:ascii="Times New Roman" w:hAnsi="Times New Roman"/>
          <w:b/>
          <w:i/>
          <w:iCs/>
          <w:sz w:val="18"/>
          <w:szCs w:val="16"/>
        </w:rPr>
        <w:t>-</w:t>
      </w:r>
      <w:r>
        <w:rPr>
          <w:rFonts w:ascii="Times New Roman" w:hAnsi="Times New Roman"/>
          <w:b/>
          <w:i/>
          <w:iCs/>
          <w:sz w:val="18"/>
          <w:szCs w:val="16"/>
        </w:rPr>
        <w:t>8</w:t>
      </w:r>
      <w:r w:rsidRPr="00E81132">
        <w:rPr>
          <w:rFonts w:ascii="Times New Roman" w:hAnsi="Times New Roman"/>
          <w:b/>
          <w:i/>
          <w:iCs/>
          <w:sz w:val="18"/>
          <w:szCs w:val="16"/>
        </w:rPr>
        <w:t xml:space="preserve"> Puan: 2; Toplam </w:t>
      </w:r>
      <w:r>
        <w:rPr>
          <w:rFonts w:ascii="Times New Roman" w:hAnsi="Times New Roman"/>
          <w:b/>
          <w:i/>
          <w:iCs/>
          <w:sz w:val="18"/>
          <w:szCs w:val="16"/>
        </w:rPr>
        <w:t>9</w:t>
      </w:r>
      <w:r w:rsidRPr="00E81132">
        <w:rPr>
          <w:rFonts w:ascii="Times New Roman" w:hAnsi="Times New Roman"/>
          <w:b/>
          <w:i/>
          <w:iCs/>
          <w:sz w:val="18"/>
          <w:szCs w:val="16"/>
        </w:rPr>
        <w:t>-</w:t>
      </w:r>
      <w:r>
        <w:rPr>
          <w:rFonts w:ascii="Times New Roman" w:hAnsi="Times New Roman"/>
          <w:b/>
          <w:i/>
          <w:iCs/>
          <w:sz w:val="18"/>
          <w:szCs w:val="16"/>
        </w:rPr>
        <w:t>11</w:t>
      </w:r>
      <w:r w:rsidRPr="00E81132">
        <w:rPr>
          <w:rFonts w:ascii="Times New Roman" w:hAnsi="Times New Roman"/>
          <w:b/>
          <w:i/>
          <w:iCs/>
          <w:sz w:val="18"/>
          <w:szCs w:val="16"/>
        </w:rPr>
        <w:t xml:space="preserve"> Puan: 3; Toplam </w:t>
      </w:r>
      <w:r>
        <w:rPr>
          <w:rFonts w:ascii="Times New Roman" w:hAnsi="Times New Roman"/>
          <w:b/>
          <w:i/>
          <w:iCs/>
          <w:sz w:val="18"/>
          <w:szCs w:val="16"/>
        </w:rPr>
        <w:t>12</w:t>
      </w:r>
      <w:r w:rsidRPr="00E81132">
        <w:rPr>
          <w:rFonts w:ascii="Times New Roman" w:hAnsi="Times New Roman"/>
          <w:b/>
          <w:i/>
          <w:iCs/>
          <w:sz w:val="18"/>
          <w:szCs w:val="16"/>
        </w:rPr>
        <w:t>-</w:t>
      </w:r>
      <w:r>
        <w:rPr>
          <w:rFonts w:ascii="Times New Roman" w:hAnsi="Times New Roman"/>
          <w:b/>
          <w:i/>
          <w:iCs/>
          <w:sz w:val="18"/>
          <w:szCs w:val="16"/>
        </w:rPr>
        <w:t>13</w:t>
      </w:r>
      <w:r w:rsidRPr="00E81132">
        <w:rPr>
          <w:rFonts w:ascii="Times New Roman" w:hAnsi="Times New Roman"/>
          <w:b/>
          <w:i/>
          <w:iCs/>
          <w:sz w:val="18"/>
          <w:szCs w:val="16"/>
        </w:rPr>
        <w:t xml:space="preserve"> Puan: 4; Toplam </w:t>
      </w:r>
      <w:r>
        <w:rPr>
          <w:rFonts w:ascii="Times New Roman" w:hAnsi="Times New Roman"/>
          <w:b/>
          <w:i/>
          <w:iCs/>
          <w:sz w:val="18"/>
          <w:szCs w:val="16"/>
        </w:rPr>
        <w:t>14</w:t>
      </w:r>
      <w:r w:rsidRPr="00E81132">
        <w:rPr>
          <w:rFonts w:ascii="Times New Roman" w:hAnsi="Times New Roman"/>
          <w:b/>
          <w:i/>
          <w:iCs/>
          <w:sz w:val="18"/>
          <w:szCs w:val="16"/>
        </w:rPr>
        <w:t>-</w:t>
      </w:r>
      <w:r>
        <w:rPr>
          <w:rFonts w:ascii="Times New Roman" w:hAnsi="Times New Roman"/>
          <w:b/>
          <w:i/>
          <w:iCs/>
          <w:sz w:val="18"/>
          <w:szCs w:val="16"/>
        </w:rPr>
        <w:t>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E81132" w14:paraId="34912F9E"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3EE1A9F" w14:textId="77777777" w:rsidR="00D24C3D" w:rsidRDefault="00D24C3D" w:rsidP="00E40160">
            <w:pPr>
              <w:spacing w:beforeLines="20" w:before="48" w:afterLines="20" w:after="48" w:line="240" w:lineRule="auto"/>
              <w:jc w:val="both"/>
              <w:rPr>
                <w:rFonts w:ascii="Times New Roman" w:hAnsi="Times New Roman"/>
                <w:b/>
                <w:color w:val="000000"/>
                <w:sz w:val="24"/>
                <w:szCs w:val="24"/>
              </w:rPr>
            </w:pPr>
            <w:r w:rsidRPr="00D24C3D">
              <w:rPr>
                <w:rFonts w:ascii="Times New Roman" w:hAnsi="Times New Roman"/>
                <w:b/>
                <w:color w:val="000000"/>
                <w:sz w:val="24"/>
                <w:szCs w:val="24"/>
              </w:rPr>
              <w:t>Standart 11.</w:t>
            </w:r>
          </w:p>
          <w:p w14:paraId="2ED1B6B2" w14:textId="70802B10" w:rsidR="00D24C3D" w:rsidRPr="00E81132" w:rsidRDefault="00D24C3D" w:rsidP="00E40160">
            <w:pPr>
              <w:spacing w:beforeLines="20" w:before="48" w:afterLines="20" w:after="48" w:line="240" w:lineRule="auto"/>
              <w:rPr>
                <w:rFonts w:ascii="Times New Roman" w:hAnsi="Times New Roman"/>
                <w:b/>
                <w:color w:val="000000"/>
                <w:sz w:val="24"/>
                <w:szCs w:val="24"/>
              </w:rPr>
            </w:pPr>
            <w:r w:rsidRPr="00D24C3D">
              <w:rPr>
                <w:rFonts w:ascii="Times New Roman" w:hAnsi="Times New Roman"/>
                <w:b/>
                <w:color w:val="000000"/>
                <w:sz w:val="24"/>
                <w:szCs w:val="24"/>
              </w:rPr>
              <w:t>Lisans Eğitim Programının Değerlendirilmesi ve Sürekli İyileştirme</w:t>
            </w:r>
          </w:p>
        </w:tc>
        <w:tc>
          <w:tcPr>
            <w:tcW w:w="3827" w:type="dxa"/>
            <w:gridSpan w:val="5"/>
            <w:tcBorders>
              <w:top w:val="single" w:sz="4" w:space="0" w:color="auto"/>
              <w:left w:val="single" w:sz="4" w:space="0" w:color="auto"/>
              <w:bottom w:val="single" w:sz="4" w:space="0" w:color="auto"/>
              <w:right w:val="single" w:sz="4" w:space="0" w:color="auto"/>
            </w:tcBorders>
          </w:tcPr>
          <w:p w14:paraId="3E5A984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D24C3D" w:rsidRPr="00E81132" w14:paraId="4A7342D5"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40DC86FB" w14:textId="77777777" w:rsidR="00D24C3D" w:rsidRPr="00E81132"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7332911"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30BB61D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1FA662A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4D248FAB"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0EA86086"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6C8BC081"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48650E2C"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67DD8AD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39237627"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2078842C"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D24C3D" w:rsidRPr="00E81132" w14:paraId="58BB31A0"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2D7BDB8" w14:textId="681ADACD" w:rsidR="00D24C3D" w:rsidRPr="00FC5E9F" w:rsidRDefault="00D24C3D" w:rsidP="00E40160">
            <w:pPr>
              <w:pStyle w:val="GvdeMetni"/>
              <w:spacing w:beforeLines="20" w:before="48" w:afterLines="20" w:after="48"/>
              <w:jc w:val="both"/>
            </w:pPr>
            <w:r w:rsidRPr="004C1855">
              <w:t>S.11.1. Lisans eğitim programının hedeflenen eğitim çıktılarına ve eğitim amaçlarına ulaşıp ulaşmadığını verilerle destekleyerek sürekli ileriye götüren bir değerlendirme sistemi geliştirilmeli ve uygulanmalıdır.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9961B9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EADC208"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F973A4"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ED6200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97E1B8"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D24C3D" w:rsidRPr="00E81132" w14:paraId="5625339C" w14:textId="77777777" w:rsidTr="00DB324B">
        <w:trPr>
          <w:cantSplit/>
          <w:trHeight w:val="310"/>
        </w:trPr>
        <w:tc>
          <w:tcPr>
            <w:tcW w:w="5245" w:type="dxa"/>
            <w:tcBorders>
              <w:left w:val="single" w:sz="4" w:space="0" w:color="auto"/>
              <w:bottom w:val="single" w:sz="4" w:space="0" w:color="auto"/>
              <w:right w:val="single" w:sz="4" w:space="0" w:color="auto"/>
            </w:tcBorders>
          </w:tcPr>
          <w:p w14:paraId="206BA28A" w14:textId="289FD73A" w:rsidR="00D24C3D" w:rsidRPr="00FC5E9F" w:rsidRDefault="00D24C3D" w:rsidP="00E40160">
            <w:pPr>
              <w:pStyle w:val="GvdeMetni"/>
              <w:spacing w:beforeLines="20" w:before="48" w:afterLines="20" w:after="48"/>
              <w:jc w:val="both"/>
            </w:pPr>
            <w:r w:rsidRPr="004C1855">
              <w:t>S.11.2. Değerlendirme sürecinde akademik kadro, öğrenci, yönetici, mezunlar ve ilgili sağlık otoritesi girdileri göz önüne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5C4752A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3BF983"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DFECA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87C41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A7ADAB4"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D24C3D" w:rsidRPr="00E81132" w14:paraId="507866CB" w14:textId="77777777" w:rsidTr="00DB324B">
        <w:trPr>
          <w:cantSplit/>
          <w:trHeight w:val="310"/>
        </w:trPr>
        <w:tc>
          <w:tcPr>
            <w:tcW w:w="5245" w:type="dxa"/>
            <w:tcBorders>
              <w:left w:val="single" w:sz="4" w:space="0" w:color="auto"/>
              <w:bottom w:val="single" w:sz="4" w:space="0" w:color="auto"/>
              <w:right w:val="single" w:sz="4" w:space="0" w:color="auto"/>
            </w:tcBorders>
          </w:tcPr>
          <w:p w14:paraId="6C39CA33" w14:textId="716F7335" w:rsidR="00D24C3D" w:rsidRPr="00FC5E9F" w:rsidRDefault="00D24C3D" w:rsidP="00E40160">
            <w:pPr>
              <w:pStyle w:val="GvdeMetni"/>
              <w:spacing w:beforeLines="20" w:before="48" w:afterLines="20" w:after="48"/>
              <w:jc w:val="both"/>
            </w:pPr>
            <w:r w:rsidRPr="004C1855">
              <w:rPr>
                <w:color w:val="000000"/>
              </w:rPr>
              <w:t xml:space="preserve">S.11.3. </w:t>
            </w:r>
            <w:r w:rsidRPr="004C1855">
              <w:t>Ölçme ve değerlendirme sistemlerinden elde edilen sonuçların programın sürekli iyileştirilmesine yönelik olarak kullanıldığına ilişkin kanıtlar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000F0144"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B02F3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40F726C"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A577DE"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4694D"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66BC664" w14:textId="02771005" w:rsidR="00D24C3D" w:rsidRDefault="00D24C3D"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E81132" w14:paraId="77B994C6"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35E51413" w14:textId="77777777" w:rsidR="002F20C9" w:rsidRPr="00E81132" w:rsidRDefault="002F20C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303FEDAD" w14:textId="77777777" w:rsidR="002F20C9" w:rsidRPr="00D24C3D"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t>Hedeflenen eğitim çıktı ve amaçlarına ulaşıldığının izlenmesine yönelik yapılan çalışmalara ait belgeler</w:t>
            </w:r>
          </w:p>
          <w:p w14:paraId="1F8DD859" w14:textId="77777777" w:rsidR="002F20C9" w:rsidRPr="00D24C3D"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t>Söz konusu çalışmaların değerlendirilmesi ve yapılan iyileştirmelere ait belgeler</w:t>
            </w:r>
          </w:p>
          <w:p w14:paraId="1FB18149" w14:textId="77777777" w:rsidR="002F20C9" w:rsidRPr="00660929"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D24C3D">
              <w:rPr>
                <w:rFonts w:ascii="Times New Roman" w:hAnsi="Times New Roman"/>
                <w:bCs/>
                <w:i/>
                <w:iCs/>
                <w:color w:val="000000"/>
                <w:sz w:val="24"/>
                <w:szCs w:val="24"/>
              </w:rPr>
              <w:t>Söz konusu çalışmalara akademik kadro, öğrenci, yönetici, mezun ve ilgili sağlık otoritelerinin katılımının kanıtlar</w:t>
            </w:r>
          </w:p>
        </w:tc>
      </w:tr>
    </w:tbl>
    <w:p w14:paraId="2CAE4DA2" w14:textId="77777777" w:rsidR="002F20C9" w:rsidRDefault="002F20C9" w:rsidP="00E40160">
      <w:pPr>
        <w:spacing w:beforeLines="20" w:before="48" w:afterLines="20" w:after="48" w:line="240" w:lineRule="auto"/>
        <w:rPr>
          <w:rFonts w:ascii="Times New Roman" w:hAnsi="Times New Roman" w:cs="Times New Roman"/>
          <w:b/>
          <w:color w:val="FF0000"/>
          <w:sz w:val="24"/>
          <w:szCs w:val="24"/>
        </w:rPr>
      </w:pPr>
    </w:p>
    <w:p w14:paraId="1845D639" w14:textId="3047DBB5" w:rsidR="00D24C3D" w:rsidRDefault="00D24C3D" w:rsidP="00E40160">
      <w:pPr>
        <w:spacing w:beforeLines="20" w:before="48" w:afterLines="20" w:after="48"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848E639" w14:textId="512B6685" w:rsidR="00F7042F" w:rsidRDefault="00F7042F" w:rsidP="00E40160">
      <w:pPr>
        <w:spacing w:beforeLines="20" w:before="48" w:afterLines="20" w:after="48" w:line="240" w:lineRule="auto"/>
        <w:ind w:left="29"/>
        <w:jc w:val="center"/>
        <w:rPr>
          <w:rFonts w:ascii="Times New Roman" w:hAnsi="Times New Roman" w:cs="Times New Roman"/>
          <w:b/>
          <w:sz w:val="28"/>
          <w:szCs w:val="28"/>
        </w:rPr>
      </w:pPr>
      <w:r w:rsidRPr="0019199E">
        <w:rPr>
          <w:rFonts w:ascii="Times New Roman" w:hAnsi="Times New Roman" w:cs="Times New Roman"/>
          <w:b/>
          <w:sz w:val="28"/>
          <w:szCs w:val="28"/>
        </w:rPr>
        <w:lastRenderedPageBreak/>
        <w:t>ÖĞRENCİ STANDARTLARI</w:t>
      </w:r>
    </w:p>
    <w:p w14:paraId="0908D975" w14:textId="77777777" w:rsidR="001A61A1" w:rsidRPr="001A61A1"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4C1855" w14:paraId="6D92BEC0" w14:textId="77777777" w:rsidTr="009D4FCE">
        <w:trPr>
          <w:trHeight w:val="401"/>
        </w:trPr>
        <w:tc>
          <w:tcPr>
            <w:tcW w:w="5245" w:type="dxa"/>
            <w:tcBorders>
              <w:top w:val="single" w:sz="4" w:space="0" w:color="auto"/>
              <w:left w:val="single" w:sz="4" w:space="0" w:color="auto"/>
              <w:right w:val="single" w:sz="4" w:space="0" w:color="auto"/>
            </w:tcBorders>
          </w:tcPr>
          <w:p w14:paraId="69C0BB8B" w14:textId="77777777" w:rsidR="001A61A1" w:rsidRDefault="001A61A1" w:rsidP="00E40160">
            <w:pPr>
              <w:spacing w:beforeLines="20" w:before="48" w:afterLines="20" w:after="48" w:line="240" w:lineRule="auto"/>
              <w:jc w:val="both"/>
              <w:rPr>
                <w:rFonts w:ascii="Times New Roman" w:hAnsi="Times New Roman"/>
                <w:b/>
                <w:color w:val="000000"/>
                <w:sz w:val="24"/>
                <w:szCs w:val="24"/>
              </w:rPr>
            </w:pPr>
            <w:r w:rsidRPr="001A61A1">
              <w:rPr>
                <w:rFonts w:ascii="Times New Roman" w:hAnsi="Times New Roman"/>
                <w:b/>
                <w:color w:val="000000"/>
                <w:sz w:val="24"/>
                <w:szCs w:val="24"/>
              </w:rPr>
              <w:t xml:space="preserve">Standart 12. </w:t>
            </w:r>
          </w:p>
          <w:p w14:paraId="080FD4F1" w14:textId="59BAAE62" w:rsidR="00D24C3D" w:rsidRPr="004C1855" w:rsidRDefault="001A61A1" w:rsidP="00E40160">
            <w:pPr>
              <w:spacing w:beforeLines="20" w:before="48" w:afterLines="20" w:after="48" w:line="240" w:lineRule="auto"/>
              <w:jc w:val="both"/>
              <w:rPr>
                <w:rFonts w:ascii="Times New Roman" w:hAnsi="Times New Roman"/>
                <w:b/>
                <w:color w:val="000000"/>
                <w:sz w:val="24"/>
                <w:szCs w:val="24"/>
              </w:rPr>
            </w:pPr>
            <w:r w:rsidRPr="001A61A1">
              <w:rPr>
                <w:rFonts w:ascii="Times New Roman" w:hAnsi="Times New Roman"/>
                <w:b/>
                <w:color w:val="000000"/>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268E7D5"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D24C3D" w:rsidRPr="004C1855" w14:paraId="0FACC31D" w14:textId="77777777" w:rsidTr="009D4FCE">
        <w:trPr>
          <w:trHeight w:val="236"/>
        </w:trPr>
        <w:tc>
          <w:tcPr>
            <w:tcW w:w="5245" w:type="dxa"/>
            <w:vMerge w:val="restart"/>
            <w:tcBorders>
              <w:left w:val="single" w:sz="4" w:space="0" w:color="auto"/>
              <w:right w:val="single" w:sz="4" w:space="0" w:color="auto"/>
            </w:tcBorders>
            <w:vAlign w:val="center"/>
          </w:tcPr>
          <w:p w14:paraId="31ACCCED" w14:textId="31604F12" w:rsidR="00D24C3D" w:rsidRPr="00227C61" w:rsidRDefault="001A61A1" w:rsidP="00E40160">
            <w:pPr>
              <w:pStyle w:val="GvdeMetni"/>
              <w:spacing w:beforeLines="20" w:before="48" w:afterLines="20" w:after="48"/>
              <w:jc w:val="both"/>
            </w:pPr>
            <w:r w:rsidRPr="001A61A1">
              <w:t>Fakülte; öğrenci hizmetlerini, etkinliklerini düzenleyen, denetleyen ve koordine eden bir sisteme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D3E7FA1"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71B33407"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2DFEA01"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6320ECC5"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1283B8E"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7F8175F9"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497C4ED"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6D6A73AA"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7E42A1C" w14:textId="77777777" w:rsidR="00D24C3D" w:rsidRDefault="00D24C3D"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773036A1"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D24C3D" w:rsidRPr="004C1855" w14:paraId="737C7A6F" w14:textId="77777777" w:rsidTr="009D4FCE">
        <w:trPr>
          <w:trHeight w:val="71"/>
        </w:trPr>
        <w:tc>
          <w:tcPr>
            <w:tcW w:w="5245" w:type="dxa"/>
            <w:vMerge/>
            <w:tcBorders>
              <w:left w:val="single" w:sz="4" w:space="0" w:color="auto"/>
              <w:bottom w:val="single" w:sz="4" w:space="0" w:color="auto"/>
              <w:right w:val="single" w:sz="4" w:space="0" w:color="auto"/>
            </w:tcBorders>
          </w:tcPr>
          <w:p w14:paraId="71C5F67D" w14:textId="77777777" w:rsidR="00D24C3D" w:rsidRPr="004C1855" w:rsidRDefault="00D24C3D"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28E1A23"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8D8CF4"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65371F"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0068DE"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1C3E6DD" w14:textId="77777777" w:rsidR="00D24C3D" w:rsidRPr="004C1855" w:rsidRDefault="00D24C3D"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D24C3D" w:rsidRPr="004C1855" w14:paraId="7096F534"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971DF7A" w14:textId="77777777" w:rsidR="00D24C3D" w:rsidRPr="004C1855" w:rsidRDefault="00D24C3D"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D24C3D" w:rsidRPr="004C1855" w14:paraId="4C782501"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A49BA55"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297E4531"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6C313B5F"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37BF8BCC" w14:textId="77777777" w:rsidR="00D24C3D" w:rsidRDefault="00D24C3D" w:rsidP="00E40160">
            <w:pPr>
              <w:spacing w:beforeLines="20" w:before="48" w:afterLines="20" w:after="48" w:line="240" w:lineRule="auto"/>
              <w:rPr>
                <w:rFonts w:ascii="Times New Roman" w:hAnsi="Times New Roman"/>
                <w:bCs/>
                <w:color w:val="000000"/>
                <w:sz w:val="24"/>
                <w:szCs w:val="24"/>
              </w:rPr>
            </w:pPr>
          </w:p>
          <w:p w14:paraId="4A62D452" w14:textId="77777777" w:rsidR="00D24C3D" w:rsidRPr="00C360A4" w:rsidRDefault="00D24C3D" w:rsidP="00E40160">
            <w:pPr>
              <w:spacing w:beforeLines="20" w:before="48" w:afterLines="20" w:after="48" w:line="240" w:lineRule="auto"/>
              <w:rPr>
                <w:rFonts w:ascii="Times New Roman" w:hAnsi="Times New Roman"/>
                <w:bCs/>
                <w:color w:val="000000"/>
                <w:sz w:val="24"/>
                <w:szCs w:val="24"/>
              </w:rPr>
            </w:pPr>
          </w:p>
        </w:tc>
      </w:tr>
    </w:tbl>
    <w:p w14:paraId="383081B0" w14:textId="101EFD03" w:rsidR="00D24C3D" w:rsidRPr="00E81132" w:rsidRDefault="00D24C3D"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1A61A1">
        <w:rPr>
          <w:rFonts w:ascii="Times New Roman" w:hAnsi="Times New Roman"/>
          <w:b/>
          <w:i/>
          <w:iCs/>
          <w:sz w:val="18"/>
          <w:szCs w:val="16"/>
        </w:rPr>
        <w:t>10</w:t>
      </w:r>
      <w:r w:rsidRPr="00E81132">
        <w:rPr>
          <w:rFonts w:ascii="Times New Roman" w:hAnsi="Times New Roman"/>
          <w:b/>
          <w:i/>
          <w:iCs/>
          <w:sz w:val="18"/>
          <w:szCs w:val="16"/>
        </w:rPr>
        <w:t>-</w:t>
      </w:r>
      <w:r w:rsidR="001A61A1">
        <w:rPr>
          <w:rFonts w:ascii="Times New Roman" w:hAnsi="Times New Roman"/>
          <w:b/>
          <w:i/>
          <w:iCs/>
          <w:sz w:val="18"/>
          <w:szCs w:val="16"/>
        </w:rPr>
        <w:t>1</w:t>
      </w:r>
      <w:r>
        <w:rPr>
          <w:rFonts w:ascii="Times New Roman" w:hAnsi="Times New Roman"/>
          <w:b/>
          <w:i/>
          <w:iCs/>
          <w:sz w:val="18"/>
          <w:szCs w:val="16"/>
        </w:rPr>
        <w:t>5</w:t>
      </w:r>
      <w:r w:rsidRPr="00E81132">
        <w:rPr>
          <w:rFonts w:ascii="Times New Roman" w:hAnsi="Times New Roman"/>
          <w:b/>
          <w:i/>
          <w:iCs/>
          <w:sz w:val="18"/>
          <w:szCs w:val="16"/>
        </w:rPr>
        <w:t xml:space="preserve"> Puan: 1; Toplam </w:t>
      </w:r>
      <w:r w:rsidR="001A61A1">
        <w:rPr>
          <w:rFonts w:ascii="Times New Roman" w:hAnsi="Times New Roman"/>
          <w:b/>
          <w:i/>
          <w:iCs/>
          <w:sz w:val="18"/>
          <w:szCs w:val="16"/>
        </w:rPr>
        <w:t>1</w:t>
      </w:r>
      <w:r>
        <w:rPr>
          <w:rFonts w:ascii="Times New Roman" w:hAnsi="Times New Roman"/>
          <w:b/>
          <w:i/>
          <w:iCs/>
          <w:sz w:val="18"/>
          <w:szCs w:val="16"/>
        </w:rPr>
        <w:t>6</w:t>
      </w:r>
      <w:r w:rsidRPr="00E81132">
        <w:rPr>
          <w:rFonts w:ascii="Times New Roman" w:hAnsi="Times New Roman"/>
          <w:b/>
          <w:i/>
          <w:iCs/>
          <w:sz w:val="18"/>
          <w:szCs w:val="16"/>
        </w:rPr>
        <w:t>-</w:t>
      </w:r>
      <w:r w:rsidR="001A61A1">
        <w:rPr>
          <w:rFonts w:ascii="Times New Roman" w:hAnsi="Times New Roman"/>
          <w:b/>
          <w:i/>
          <w:iCs/>
          <w:sz w:val="18"/>
          <w:szCs w:val="16"/>
        </w:rPr>
        <w:t>25</w:t>
      </w:r>
      <w:r w:rsidRPr="00E81132">
        <w:rPr>
          <w:rFonts w:ascii="Times New Roman" w:hAnsi="Times New Roman"/>
          <w:b/>
          <w:i/>
          <w:iCs/>
          <w:sz w:val="18"/>
          <w:szCs w:val="16"/>
        </w:rPr>
        <w:t xml:space="preserve"> Puan: 2; Toplam </w:t>
      </w:r>
      <w:r w:rsidR="001A61A1">
        <w:rPr>
          <w:rFonts w:ascii="Times New Roman" w:hAnsi="Times New Roman"/>
          <w:b/>
          <w:i/>
          <w:iCs/>
          <w:sz w:val="18"/>
          <w:szCs w:val="16"/>
        </w:rPr>
        <w:t>26-35</w:t>
      </w:r>
      <w:r w:rsidRPr="00E81132">
        <w:rPr>
          <w:rFonts w:ascii="Times New Roman" w:hAnsi="Times New Roman"/>
          <w:b/>
          <w:i/>
          <w:iCs/>
          <w:sz w:val="18"/>
          <w:szCs w:val="16"/>
        </w:rPr>
        <w:t xml:space="preserve"> Puan: 3; Toplam </w:t>
      </w:r>
      <w:r w:rsidR="001A61A1">
        <w:rPr>
          <w:rFonts w:ascii="Times New Roman" w:hAnsi="Times New Roman"/>
          <w:b/>
          <w:i/>
          <w:iCs/>
          <w:sz w:val="18"/>
          <w:szCs w:val="16"/>
        </w:rPr>
        <w:t>36</w:t>
      </w:r>
      <w:r w:rsidRPr="00E81132">
        <w:rPr>
          <w:rFonts w:ascii="Times New Roman" w:hAnsi="Times New Roman"/>
          <w:b/>
          <w:i/>
          <w:iCs/>
          <w:sz w:val="18"/>
          <w:szCs w:val="16"/>
        </w:rPr>
        <w:t>-</w:t>
      </w:r>
      <w:r w:rsidR="001A61A1">
        <w:rPr>
          <w:rFonts w:ascii="Times New Roman" w:hAnsi="Times New Roman"/>
          <w:b/>
          <w:i/>
          <w:iCs/>
          <w:sz w:val="18"/>
          <w:szCs w:val="16"/>
        </w:rPr>
        <w:t>45</w:t>
      </w:r>
      <w:r w:rsidRPr="00E81132">
        <w:rPr>
          <w:rFonts w:ascii="Times New Roman" w:hAnsi="Times New Roman"/>
          <w:b/>
          <w:i/>
          <w:iCs/>
          <w:sz w:val="18"/>
          <w:szCs w:val="16"/>
        </w:rPr>
        <w:t xml:space="preserve"> Puan: 4; Toplam </w:t>
      </w:r>
      <w:r w:rsidR="001A61A1">
        <w:rPr>
          <w:rFonts w:ascii="Times New Roman" w:hAnsi="Times New Roman"/>
          <w:b/>
          <w:i/>
          <w:iCs/>
          <w:sz w:val="18"/>
          <w:szCs w:val="16"/>
        </w:rPr>
        <w:t>46</w:t>
      </w:r>
      <w:r w:rsidRPr="00E81132">
        <w:rPr>
          <w:rFonts w:ascii="Times New Roman" w:hAnsi="Times New Roman"/>
          <w:b/>
          <w:i/>
          <w:iCs/>
          <w:sz w:val="18"/>
          <w:szCs w:val="16"/>
        </w:rPr>
        <w:t>-</w:t>
      </w:r>
      <w:r w:rsidR="001A61A1">
        <w:rPr>
          <w:rFonts w:ascii="Times New Roman" w:hAnsi="Times New Roman"/>
          <w:b/>
          <w:i/>
          <w:iCs/>
          <w:sz w:val="18"/>
          <w:szCs w:val="16"/>
        </w:rPr>
        <w:t>50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E81132" w14:paraId="5025BB54"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D26D77" w14:textId="77777777" w:rsidR="001A61A1" w:rsidRPr="00DB324B" w:rsidRDefault="001A61A1" w:rsidP="00E40160">
            <w:pPr>
              <w:spacing w:beforeLines="20" w:before="48" w:afterLines="20" w:after="48" w:line="240" w:lineRule="auto"/>
              <w:jc w:val="both"/>
              <w:rPr>
                <w:rFonts w:ascii="Times New Roman" w:hAnsi="Times New Roman"/>
                <w:b/>
                <w:sz w:val="24"/>
                <w:szCs w:val="24"/>
              </w:rPr>
            </w:pPr>
            <w:r w:rsidRPr="00DB324B">
              <w:rPr>
                <w:rFonts w:ascii="Times New Roman" w:hAnsi="Times New Roman"/>
                <w:b/>
                <w:sz w:val="24"/>
                <w:szCs w:val="24"/>
              </w:rPr>
              <w:t xml:space="preserve">Standart 12. </w:t>
            </w:r>
          </w:p>
          <w:p w14:paraId="75BFD2A5" w14:textId="5EBE734D" w:rsidR="00D24C3D" w:rsidRPr="00E81132" w:rsidRDefault="001A61A1" w:rsidP="00E40160">
            <w:pPr>
              <w:spacing w:beforeLines="20" w:before="48" w:afterLines="20" w:after="48" w:line="240" w:lineRule="auto"/>
              <w:rPr>
                <w:rFonts w:ascii="Times New Roman" w:hAnsi="Times New Roman"/>
                <w:b/>
                <w:color w:val="000000"/>
                <w:sz w:val="24"/>
                <w:szCs w:val="24"/>
              </w:rPr>
            </w:pPr>
            <w:r w:rsidRPr="00DB324B">
              <w:rPr>
                <w:rFonts w:ascii="Times New Roman" w:hAnsi="Times New Roman"/>
                <w:b/>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tcPr>
          <w:p w14:paraId="5B00FE3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D24C3D" w:rsidRPr="00E81132" w14:paraId="585FAC8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52907190" w14:textId="77777777" w:rsidR="00D24C3D" w:rsidRPr="00E81132"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0A61784F"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58511DC1"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3AEF51A6"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0A1C33A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76F69283"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6C5FADAA"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2D963930"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771CA599"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2109E38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1369AEB2" w14:textId="77777777" w:rsidR="00D24C3D" w:rsidRPr="00E81132" w:rsidRDefault="00D24C3D"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1A61A1" w:rsidRPr="00E81132" w14:paraId="744DCE83"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E6BE948" w14:textId="73FA9E45" w:rsidR="001A61A1" w:rsidRPr="00FC5E9F" w:rsidRDefault="001A61A1" w:rsidP="00E40160">
            <w:pPr>
              <w:pStyle w:val="GvdeMetni"/>
              <w:spacing w:beforeLines="20" w:before="48" w:afterLines="20" w:after="48"/>
              <w:jc w:val="both"/>
            </w:pPr>
            <w:r w:rsidRPr="004C1855">
              <w:rPr>
                <w:color w:val="000000"/>
              </w:rPr>
              <w:t xml:space="preserve">S.12.1. </w:t>
            </w:r>
            <w:r w:rsidRPr="004C1855">
              <w:t>Öğrencilerin sorumluluklarını ve haklarını içeren tüzük, yönetmelik, yönerge ve ilgili tüm kararlar yayınlanmalıdır.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CE14F3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A8C594"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B0751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788C14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6BBD6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11487969" w14:textId="77777777" w:rsidTr="00DB324B">
        <w:trPr>
          <w:cantSplit/>
          <w:trHeight w:val="310"/>
        </w:trPr>
        <w:tc>
          <w:tcPr>
            <w:tcW w:w="5245" w:type="dxa"/>
            <w:tcBorders>
              <w:left w:val="single" w:sz="4" w:space="0" w:color="auto"/>
              <w:bottom w:val="single" w:sz="4" w:space="0" w:color="auto"/>
              <w:right w:val="single" w:sz="4" w:space="0" w:color="auto"/>
            </w:tcBorders>
          </w:tcPr>
          <w:p w14:paraId="67F87D56" w14:textId="60DC7DEA" w:rsidR="001A61A1" w:rsidRPr="00FC5E9F" w:rsidRDefault="001A61A1" w:rsidP="00E40160">
            <w:pPr>
              <w:pStyle w:val="GvdeMetni"/>
              <w:spacing w:beforeLines="20" w:before="48" w:afterLines="20" w:after="48"/>
              <w:jc w:val="both"/>
            </w:pPr>
            <w:r w:rsidRPr="004C1855">
              <w:rPr>
                <w:color w:val="000000"/>
              </w:rPr>
              <w:t xml:space="preserve">S.12.2. </w:t>
            </w:r>
            <w:r w:rsidRPr="004C1855">
              <w:t xml:space="preserve">Öğrenci hizmetlerinin yürütülebilmesi için öğrenci işleri </w:t>
            </w:r>
            <w:r w:rsidRPr="004C1855">
              <w:rPr>
                <w:spacing w:val="-1"/>
              </w:rPr>
              <w:t xml:space="preserve">birimi </w:t>
            </w:r>
            <w:r w:rsidRPr="004C1855">
              <w:t>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D2EE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2DF60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44C37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0B59F0"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861E63"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593B258C" w14:textId="77777777" w:rsidTr="00DB324B">
        <w:trPr>
          <w:cantSplit/>
          <w:trHeight w:val="310"/>
        </w:trPr>
        <w:tc>
          <w:tcPr>
            <w:tcW w:w="5245" w:type="dxa"/>
            <w:tcBorders>
              <w:left w:val="single" w:sz="4" w:space="0" w:color="auto"/>
              <w:bottom w:val="single" w:sz="4" w:space="0" w:color="auto"/>
              <w:right w:val="single" w:sz="4" w:space="0" w:color="auto"/>
            </w:tcBorders>
          </w:tcPr>
          <w:p w14:paraId="24666287" w14:textId="32B266BE" w:rsidR="001A61A1" w:rsidRPr="00FC5E9F" w:rsidRDefault="001A61A1" w:rsidP="00E40160">
            <w:pPr>
              <w:pStyle w:val="GvdeMetni"/>
              <w:spacing w:beforeLines="20" w:before="48" w:afterLines="20" w:after="48"/>
              <w:jc w:val="both"/>
            </w:pPr>
            <w:r w:rsidRPr="004C1855">
              <w:rPr>
                <w:color w:val="000000"/>
              </w:rPr>
              <w:t xml:space="preserve">S.12.3. </w:t>
            </w:r>
            <w:r w:rsidRPr="004C1855">
              <w:t>Düzenli, doğru ve güvenli bir öğrenci kayıt sistemi tutulması</w:t>
            </w:r>
            <w:r w:rsidRPr="004C1855">
              <w:rPr>
                <w:color w:val="000000"/>
              </w:rPr>
              <w:t xml:space="preserve"> </w:t>
            </w:r>
            <w:r w:rsidRPr="004C1855">
              <w:t>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06DE888F"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2997ED"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B6233F"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72F64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5FB1F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1A6B925F"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96B2E14" w14:textId="5EB189CF" w:rsidR="001A61A1" w:rsidRPr="00FC5E9F" w:rsidRDefault="001A61A1" w:rsidP="00E40160">
            <w:pPr>
              <w:pStyle w:val="GvdeMetni"/>
              <w:spacing w:beforeLines="20" w:before="48" w:afterLines="20" w:after="48"/>
              <w:jc w:val="both"/>
            </w:pPr>
            <w:r w:rsidRPr="004C1855">
              <w:rPr>
                <w:color w:val="000000"/>
              </w:rPr>
              <w:t xml:space="preserve">S.12.4. </w:t>
            </w:r>
            <w:r w:rsidRPr="004C1855">
              <w:t>Akademik, kişisel ve kariyer danışmanlığı hizmetlerinin</w:t>
            </w:r>
            <w:r w:rsidRPr="004C1855">
              <w:rPr>
                <w:spacing w:val="66"/>
              </w:rPr>
              <w:t xml:space="preserve"> </w:t>
            </w:r>
            <w:r w:rsidRPr="004C1855">
              <w:t>verilmesi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D3B07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24F6EF"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21E96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04895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9165FF1"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3C90B34D" w14:textId="77777777" w:rsidTr="00DB324B">
        <w:trPr>
          <w:cantSplit/>
          <w:trHeight w:val="310"/>
        </w:trPr>
        <w:tc>
          <w:tcPr>
            <w:tcW w:w="5245" w:type="dxa"/>
            <w:tcBorders>
              <w:left w:val="single" w:sz="4" w:space="0" w:color="auto"/>
              <w:bottom w:val="single" w:sz="4" w:space="0" w:color="auto"/>
              <w:right w:val="single" w:sz="4" w:space="0" w:color="auto"/>
            </w:tcBorders>
          </w:tcPr>
          <w:p w14:paraId="2BDAF69E" w14:textId="4413FBE6" w:rsidR="001A61A1" w:rsidRPr="00FC5E9F" w:rsidRDefault="001A61A1" w:rsidP="00E40160">
            <w:pPr>
              <w:pStyle w:val="GvdeMetni"/>
              <w:spacing w:beforeLines="20" w:before="48" w:afterLines="20" w:after="48"/>
              <w:jc w:val="both"/>
            </w:pPr>
            <w:r w:rsidRPr="004C1855">
              <w:rPr>
                <w:color w:val="000000"/>
              </w:rPr>
              <w:t xml:space="preserve">S.12.5. </w:t>
            </w:r>
            <w:r w:rsidRPr="004C1855">
              <w:t>Öğrencilere lisans eğitim programı başlamadan önce bir uyum programı sunulmalıdır.</w:t>
            </w:r>
          </w:p>
        </w:tc>
        <w:tc>
          <w:tcPr>
            <w:tcW w:w="765" w:type="dxa"/>
            <w:tcBorders>
              <w:top w:val="single" w:sz="4" w:space="0" w:color="auto"/>
              <w:left w:val="single" w:sz="4" w:space="0" w:color="auto"/>
              <w:bottom w:val="single" w:sz="4" w:space="0" w:color="auto"/>
              <w:right w:val="single" w:sz="4" w:space="0" w:color="auto"/>
            </w:tcBorders>
            <w:vAlign w:val="center"/>
          </w:tcPr>
          <w:p w14:paraId="0A33D66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B50071"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EAC6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8955A5"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3A78471"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615AF87B"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DC6FD1F" w14:textId="77D630F1" w:rsidR="001A61A1" w:rsidRPr="00FC5E9F" w:rsidRDefault="001A61A1" w:rsidP="00E40160">
            <w:pPr>
              <w:pStyle w:val="GvdeMetni"/>
              <w:spacing w:beforeLines="20" w:before="48" w:afterLines="20" w:after="48"/>
              <w:jc w:val="both"/>
            </w:pPr>
            <w:r w:rsidRPr="004C1855">
              <w:rPr>
                <w:color w:val="000000"/>
              </w:rPr>
              <w:t xml:space="preserve">S.12.6. </w:t>
            </w:r>
            <w:r w:rsidRPr="004C1855">
              <w:t>Fakülte tarafından yurt içi ve yurt dışı yükseköğretim kurumları ile yapılacak anlaşmalar ve kurulacak ortaklıklar ile öğrenci hareketliliği sağlanmalı ve teşvik edilmelidir.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5E96AE0"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6B5DA55"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985C93D"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862B9D"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43E2A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1F4F49E3" w14:textId="77777777" w:rsidTr="00DB324B">
        <w:trPr>
          <w:cantSplit/>
          <w:trHeight w:val="310"/>
        </w:trPr>
        <w:tc>
          <w:tcPr>
            <w:tcW w:w="5245" w:type="dxa"/>
            <w:tcBorders>
              <w:left w:val="single" w:sz="4" w:space="0" w:color="auto"/>
              <w:bottom w:val="single" w:sz="4" w:space="0" w:color="auto"/>
              <w:right w:val="single" w:sz="4" w:space="0" w:color="auto"/>
            </w:tcBorders>
          </w:tcPr>
          <w:p w14:paraId="79FB8263" w14:textId="4D5B68C3" w:rsidR="001A61A1" w:rsidRPr="00FC5E9F" w:rsidRDefault="001A61A1" w:rsidP="00E40160">
            <w:pPr>
              <w:pStyle w:val="GvdeMetni"/>
              <w:spacing w:beforeLines="20" w:before="48" w:afterLines="20" w:after="48"/>
              <w:jc w:val="both"/>
            </w:pPr>
            <w:r w:rsidRPr="004C1855">
              <w:rPr>
                <w:color w:val="000000"/>
              </w:rPr>
              <w:t xml:space="preserve">S.12.7. </w:t>
            </w:r>
            <w:r w:rsidRPr="004C1855">
              <w:t>Öğrencilerin sağlık hizmetlerine erişimi sağlanmalı ve önlemler gerekli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40C60BE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C33AD1"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B4299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AD1CA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317B2D"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20B285DA" w14:textId="77777777" w:rsidTr="00DB324B">
        <w:trPr>
          <w:cantSplit/>
          <w:trHeight w:val="310"/>
        </w:trPr>
        <w:tc>
          <w:tcPr>
            <w:tcW w:w="5245" w:type="dxa"/>
            <w:tcBorders>
              <w:left w:val="single" w:sz="4" w:space="0" w:color="auto"/>
              <w:bottom w:val="single" w:sz="4" w:space="0" w:color="auto"/>
              <w:right w:val="single" w:sz="4" w:space="0" w:color="auto"/>
            </w:tcBorders>
          </w:tcPr>
          <w:p w14:paraId="3FD24974" w14:textId="6629455E" w:rsidR="001A61A1" w:rsidRPr="00FC5E9F" w:rsidRDefault="001A61A1" w:rsidP="00E40160">
            <w:pPr>
              <w:pStyle w:val="GvdeMetni"/>
              <w:spacing w:beforeLines="20" w:before="48" w:afterLines="20" w:after="48"/>
              <w:jc w:val="both"/>
            </w:pPr>
            <w:r w:rsidRPr="004C1855">
              <w:t>S.12.8. Öğrencilere sosyal, kültürel, sanatsal ve sportif olanaklar sağlanmalı ve öğrencilerin bunlardan yararlanması teşvik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0158C5A1"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5A266D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50062D"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09908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FACDB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53C5D5E0" w14:textId="77777777" w:rsidTr="00DB324B">
        <w:trPr>
          <w:cantSplit/>
          <w:trHeight w:val="310"/>
        </w:trPr>
        <w:tc>
          <w:tcPr>
            <w:tcW w:w="5245" w:type="dxa"/>
            <w:tcBorders>
              <w:left w:val="single" w:sz="4" w:space="0" w:color="auto"/>
              <w:bottom w:val="single" w:sz="4" w:space="0" w:color="auto"/>
              <w:right w:val="single" w:sz="4" w:space="0" w:color="auto"/>
            </w:tcBorders>
          </w:tcPr>
          <w:p w14:paraId="5F367424" w14:textId="585726D3" w:rsidR="001A61A1" w:rsidRPr="004C1855" w:rsidRDefault="001A61A1" w:rsidP="00E40160">
            <w:pPr>
              <w:pStyle w:val="GvdeMetni"/>
              <w:spacing w:beforeLines="20" w:before="48" w:afterLines="20" w:after="48"/>
              <w:jc w:val="both"/>
              <w:rPr>
                <w:color w:val="000000"/>
              </w:rPr>
            </w:pPr>
            <w:r w:rsidRPr="004C1855">
              <w:t>S.12.9. Öğrenci etkinlikleri düzenlenmeli 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7127B7E" w14:textId="03E622D4"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878A0" w14:textId="7F7F7232"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D86285" w14:textId="574CEA04"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4884B2" w14:textId="3CBA6D0D"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178E95" w14:textId="56F65E25"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6A4951B1" w14:textId="77777777" w:rsidTr="00DB324B">
        <w:trPr>
          <w:cantSplit/>
          <w:trHeight w:val="310"/>
        </w:trPr>
        <w:tc>
          <w:tcPr>
            <w:tcW w:w="5245" w:type="dxa"/>
            <w:tcBorders>
              <w:left w:val="single" w:sz="4" w:space="0" w:color="auto"/>
              <w:bottom w:val="single" w:sz="4" w:space="0" w:color="auto"/>
              <w:right w:val="single" w:sz="4" w:space="0" w:color="auto"/>
            </w:tcBorders>
          </w:tcPr>
          <w:p w14:paraId="163B590E" w14:textId="2488FF4E" w:rsidR="001A61A1" w:rsidRPr="00FC5E9F" w:rsidRDefault="001A61A1" w:rsidP="00E40160">
            <w:pPr>
              <w:pStyle w:val="GvdeMetni"/>
              <w:spacing w:beforeLines="20" w:before="48" w:afterLines="20" w:after="48"/>
              <w:jc w:val="both"/>
            </w:pPr>
            <w:r w:rsidRPr="004C1855">
              <w:rPr>
                <w:color w:val="000000"/>
              </w:rPr>
              <w:lastRenderedPageBreak/>
              <w:t xml:space="preserve">S.12.10. </w:t>
            </w:r>
            <w:r w:rsidRPr="004C1855">
              <w:t>Öğrenci memnuniyeti değerlendirilmeli ve sonuçları ilgili birim ve bireylerle paylaşılmalıdır.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DD43DE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56F219"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92919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E8D00F"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82A6E3"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1FBA9F8" w14:textId="3F158CE1" w:rsidR="006B4892" w:rsidRDefault="006B4892"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E81132" w14:paraId="2DB73058"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45C9DBBE" w14:textId="77777777" w:rsidR="002F20C9" w:rsidRPr="00E81132" w:rsidRDefault="002F20C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6BFFEDEC"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Öğrencilerin sorumluluklarını ve haklarını içeren tüzük, yönetmelik, yönerge ve ilgili tüm kararların yayınlandığını gösteren belgeler</w:t>
            </w:r>
          </w:p>
          <w:p w14:paraId="54577822"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 işleri birimini tanıtan belgeler</w:t>
            </w:r>
          </w:p>
          <w:p w14:paraId="3AA8A4DE"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 işleri kayıt sistemi ile ilgili belgeler</w:t>
            </w:r>
          </w:p>
          <w:p w14:paraId="72C99D6E"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Akademik, kişisel ve kariyer danışmanlığı hizmetlerinin kanıtları</w:t>
            </w:r>
          </w:p>
          <w:p w14:paraId="3BA97B6C"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Eğitim programı öncesi uyum programı uygulanmasının kanıtları</w:t>
            </w:r>
          </w:p>
          <w:p w14:paraId="6FF0BED0"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Fakülte tarafından yurt içi ve yurt dışı yükseköğretim kurumları ile yapılmış olan anlaşmalar</w:t>
            </w:r>
          </w:p>
          <w:p w14:paraId="01D536F0"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 xml:space="preserve">Öğrencilere sunulan sağlık hizmeti ile ilgili kanıtlar </w:t>
            </w:r>
          </w:p>
          <w:p w14:paraId="6BA954F3"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Öğrencilere sağlanan sosyal, kültürel, sanatsal ve sportif olanakların ve teşviklerin kanıtları</w:t>
            </w:r>
          </w:p>
          <w:p w14:paraId="5A2CDE39"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 etkinliklerinin belgeleri</w:t>
            </w:r>
          </w:p>
          <w:p w14:paraId="06560980" w14:textId="77777777" w:rsidR="002F20C9" w:rsidRPr="00660929"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Öğrencinin memnuniyetini belirlemeye dönük çalışmalar ve bunların paylaşımını gösteren belgeler</w:t>
            </w:r>
          </w:p>
        </w:tc>
      </w:tr>
    </w:tbl>
    <w:p w14:paraId="38CA591F" w14:textId="77777777" w:rsidR="002F20C9" w:rsidRDefault="002F20C9" w:rsidP="00E40160">
      <w:pPr>
        <w:spacing w:beforeLines="20" w:before="48" w:afterLines="20" w:after="48" w:line="240" w:lineRule="auto"/>
        <w:ind w:left="29"/>
        <w:rPr>
          <w:rFonts w:ascii="Times New Roman" w:hAnsi="Times New Roman" w:cs="Times New Roman"/>
          <w:b/>
          <w:sz w:val="24"/>
          <w:szCs w:val="24"/>
        </w:rPr>
      </w:pPr>
    </w:p>
    <w:p w14:paraId="777AA7C2" w14:textId="6A64BB73" w:rsidR="001A61A1" w:rsidRDefault="001A61A1"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A61A1" w:rsidRPr="004C1855" w14:paraId="4C7F7726" w14:textId="77777777" w:rsidTr="009D4FCE">
        <w:trPr>
          <w:trHeight w:val="401"/>
        </w:trPr>
        <w:tc>
          <w:tcPr>
            <w:tcW w:w="5245" w:type="dxa"/>
            <w:tcBorders>
              <w:top w:val="single" w:sz="4" w:space="0" w:color="auto"/>
              <w:left w:val="single" w:sz="4" w:space="0" w:color="auto"/>
              <w:right w:val="single" w:sz="4" w:space="0" w:color="auto"/>
            </w:tcBorders>
          </w:tcPr>
          <w:p w14:paraId="62FE740B" w14:textId="77777777" w:rsidR="001A61A1" w:rsidRDefault="001A61A1" w:rsidP="00E40160">
            <w:pPr>
              <w:spacing w:beforeLines="20" w:before="48" w:afterLines="20" w:after="48" w:line="240" w:lineRule="auto"/>
              <w:jc w:val="both"/>
              <w:rPr>
                <w:rFonts w:ascii="Times New Roman" w:hAnsi="Times New Roman"/>
                <w:b/>
                <w:color w:val="000000"/>
                <w:sz w:val="24"/>
                <w:szCs w:val="24"/>
              </w:rPr>
            </w:pPr>
            <w:r w:rsidRPr="001A61A1">
              <w:rPr>
                <w:rFonts w:ascii="Times New Roman" w:hAnsi="Times New Roman"/>
                <w:b/>
                <w:color w:val="000000"/>
                <w:sz w:val="24"/>
                <w:szCs w:val="24"/>
              </w:rPr>
              <w:lastRenderedPageBreak/>
              <w:t>Standart 13.</w:t>
            </w:r>
          </w:p>
          <w:p w14:paraId="746B6B3E" w14:textId="59887507" w:rsidR="001A61A1" w:rsidRPr="004C1855" w:rsidRDefault="001A61A1" w:rsidP="00E40160">
            <w:pPr>
              <w:spacing w:beforeLines="20" w:before="48" w:afterLines="20" w:after="48" w:line="240" w:lineRule="auto"/>
              <w:jc w:val="both"/>
              <w:rPr>
                <w:rFonts w:ascii="Times New Roman" w:hAnsi="Times New Roman"/>
                <w:b/>
                <w:color w:val="000000"/>
                <w:sz w:val="24"/>
                <w:szCs w:val="24"/>
              </w:rPr>
            </w:pPr>
            <w:r w:rsidRPr="001A61A1">
              <w:rPr>
                <w:rFonts w:ascii="Times New Roman" w:hAnsi="Times New Roman"/>
                <w:b/>
                <w:color w:val="000000"/>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7FE2933"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1A61A1" w:rsidRPr="004C1855" w14:paraId="73FAF900" w14:textId="77777777" w:rsidTr="009D4FCE">
        <w:trPr>
          <w:trHeight w:val="236"/>
        </w:trPr>
        <w:tc>
          <w:tcPr>
            <w:tcW w:w="5245" w:type="dxa"/>
            <w:vMerge w:val="restart"/>
            <w:tcBorders>
              <w:left w:val="single" w:sz="4" w:space="0" w:color="auto"/>
              <w:right w:val="single" w:sz="4" w:space="0" w:color="auto"/>
            </w:tcBorders>
            <w:vAlign w:val="center"/>
          </w:tcPr>
          <w:p w14:paraId="510ABCAD" w14:textId="4A0FD3E6" w:rsidR="001A61A1" w:rsidRPr="00227C61" w:rsidRDefault="001A61A1" w:rsidP="00E40160">
            <w:pPr>
              <w:pStyle w:val="GvdeMetni"/>
              <w:spacing w:beforeLines="20" w:before="48" w:afterLines="20" w:after="48"/>
              <w:jc w:val="both"/>
            </w:pPr>
            <w:r w:rsidRPr="001A61A1">
              <w:t>Eğitim-öğretimle ilgili tüm süreçlerde öğrencilerin etkin katılımı sağlanmalı ve değerlendirmelerde öğrenci görüşlerinin dikkate alındığı gösterilmelidir</w:t>
            </w:r>
            <w:r>
              <w:t>.</w:t>
            </w:r>
          </w:p>
        </w:tc>
        <w:tc>
          <w:tcPr>
            <w:tcW w:w="765" w:type="dxa"/>
            <w:tcBorders>
              <w:top w:val="single" w:sz="4" w:space="0" w:color="auto"/>
              <w:left w:val="single" w:sz="4" w:space="0" w:color="auto"/>
              <w:bottom w:val="single" w:sz="4" w:space="0" w:color="auto"/>
              <w:right w:val="single" w:sz="4" w:space="0" w:color="auto"/>
            </w:tcBorders>
            <w:vAlign w:val="center"/>
          </w:tcPr>
          <w:p w14:paraId="23F52AD1" w14:textId="77777777" w:rsidR="001A61A1"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0F7851F8"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5ED59DC" w14:textId="77777777" w:rsidR="001A61A1"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4D9CFA54"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A3C4534" w14:textId="77777777" w:rsidR="001A61A1"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1537A9D2"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37A8D2C" w14:textId="77777777" w:rsidR="001A61A1"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5F868715"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6F91003" w14:textId="77777777" w:rsidR="001A61A1" w:rsidRDefault="001A61A1"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5BE825B2"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1A61A1" w:rsidRPr="004C1855" w14:paraId="1FA3C399" w14:textId="77777777" w:rsidTr="009D4FCE">
        <w:trPr>
          <w:trHeight w:val="71"/>
        </w:trPr>
        <w:tc>
          <w:tcPr>
            <w:tcW w:w="5245" w:type="dxa"/>
            <w:vMerge/>
            <w:tcBorders>
              <w:left w:val="single" w:sz="4" w:space="0" w:color="auto"/>
              <w:bottom w:val="single" w:sz="4" w:space="0" w:color="auto"/>
              <w:right w:val="single" w:sz="4" w:space="0" w:color="auto"/>
            </w:tcBorders>
          </w:tcPr>
          <w:p w14:paraId="7E2F5EF2" w14:textId="77777777" w:rsidR="001A61A1" w:rsidRPr="004C1855" w:rsidRDefault="001A61A1"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A5A641E"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8BFDCFD"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8DCD1E"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02F7CE"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E94FB5" w14:textId="77777777" w:rsidR="001A61A1" w:rsidRPr="004C1855" w:rsidRDefault="001A61A1"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1A61A1" w:rsidRPr="004C1855" w14:paraId="7F9C44A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8938D2F" w14:textId="77777777" w:rsidR="001A61A1" w:rsidRPr="004C1855" w:rsidRDefault="001A61A1"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1A61A1" w:rsidRPr="004C1855" w14:paraId="147AFB5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288D2" w14:textId="77777777" w:rsidR="001A61A1" w:rsidRDefault="001A61A1" w:rsidP="00E40160">
            <w:pPr>
              <w:spacing w:beforeLines="20" w:before="48" w:afterLines="20" w:after="48" w:line="240" w:lineRule="auto"/>
              <w:rPr>
                <w:rFonts w:ascii="Times New Roman" w:hAnsi="Times New Roman"/>
                <w:bCs/>
                <w:color w:val="000000"/>
                <w:sz w:val="24"/>
                <w:szCs w:val="24"/>
              </w:rPr>
            </w:pPr>
          </w:p>
          <w:p w14:paraId="6147A525" w14:textId="77777777" w:rsidR="001A61A1" w:rsidRDefault="001A61A1" w:rsidP="00E40160">
            <w:pPr>
              <w:spacing w:beforeLines="20" w:before="48" w:afterLines="20" w:after="48" w:line="240" w:lineRule="auto"/>
              <w:rPr>
                <w:rFonts w:ascii="Times New Roman" w:hAnsi="Times New Roman"/>
                <w:bCs/>
                <w:color w:val="000000"/>
                <w:sz w:val="24"/>
                <w:szCs w:val="24"/>
              </w:rPr>
            </w:pPr>
          </w:p>
          <w:p w14:paraId="149779E0" w14:textId="25A61DA4" w:rsidR="001A61A1" w:rsidRDefault="001A61A1" w:rsidP="00E40160">
            <w:pPr>
              <w:spacing w:beforeLines="20" w:before="48" w:afterLines="20" w:after="48" w:line="240" w:lineRule="auto"/>
              <w:rPr>
                <w:rFonts w:ascii="Times New Roman" w:hAnsi="Times New Roman"/>
                <w:bCs/>
                <w:color w:val="000000"/>
                <w:sz w:val="24"/>
                <w:szCs w:val="24"/>
              </w:rPr>
            </w:pPr>
          </w:p>
          <w:p w14:paraId="70CBE7CE" w14:textId="77777777" w:rsidR="00DB324B" w:rsidRDefault="00DB324B" w:rsidP="00E40160">
            <w:pPr>
              <w:spacing w:beforeLines="20" w:before="48" w:afterLines="20" w:after="48" w:line="240" w:lineRule="auto"/>
              <w:rPr>
                <w:rFonts w:ascii="Times New Roman" w:hAnsi="Times New Roman"/>
                <w:bCs/>
                <w:color w:val="000000"/>
                <w:sz w:val="24"/>
                <w:szCs w:val="24"/>
              </w:rPr>
            </w:pPr>
          </w:p>
          <w:p w14:paraId="122B3C67" w14:textId="77777777" w:rsidR="001A61A1" w:rsidRDefault="001A61A1" w:rsidP="00E40160">
            <w:pPr>
              <w:spacing w:beforeLines="20" w:before="48" w:afterLines="20" w:after="48" w:line="240" w:lineRule="auto"/>
              <w:rPr>
                <w:rFonts w:ascii="Times New Roman" w:hAnsi="Times New Roman"/>
                <w:bCs/>
                <w:color w:val="000000"/>
                <w:sz w:val="24"/>
                <w:szCs w:val="24"/>
              </w:rPr>
            </w:pPr>
          </w:p>
          <w:p w14:paraId="1FB8ED79" w14:textId="77777777" w:rsidR="001A61A1" w:rsidRPr="00C360A4" w:rsidRDefault="001A61A1" w:rsidP="00E40160">
            <w:pPr>
              <w:spacing w:beforeLines="20" w:before="48" w:afterLines="20" w:after="48" w:line="240" w:lineRule="auto"/>
              <w:rPr>
                <w:rFonts w:ascii="Times New Roman" w:hAnsi="Times New Roman"/>
                <w:bCs/>
                <w:color w:val="000000"/>
                <w:sz w:val="24"/>
                <w:szCs w:val="24"/>
              </w:rPr>
            </w:pPr>
          </w:p>
        </w:tc>
      </w:tr>
    </w:tbl>
    <w:p w14:paraId="4D0853C0" w14:textId="353B9692" w:rsidR="001A61A1" w:rsidRPr="00E81132" w:rsidRDefault="001A61A1"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4-5</w:t>
      </w:r>
      <w:r w:rsidRPr="00E81132">
        <w:rPr>
          <w:rFonts w:ascii="Times New Roman" w:hAnsi="Times New Roman"/>
          <w:b/>
          <w:i/>
          <w:iCs/>
          <w:sz w:val="18"/>
          <w:szCs w:val="16"/>
        </w:rPr>
        <w:t xml:space="preserve"> Puan: 1; Toplam </w:t>
      </w:r>
      <w:r>
        <w:rPr>
          <w:rFonts w:ascii="Times New Roman" w:hAnsi="Times New Roman"/>
          <w:b/>
          <w:i/>
          <w:iCs/>
          <w:sz w:val="18"/>
          <w:szCs w:val="16"/>
        </w:rPr>
        <w:t xml:space="preserve">6-10 </w:t>
      </w:r>
      <w:r w:rsidRPr="00E81132">
        <w:rPr>
          <w:rFonts w:ascii="Times New Roman" w:hAnsi="Times New Roman"/>
          <w:b/>
          <w:i/>
          <w:iCs/>
          <w:sz w:val="18"/>
          <w:szCs w:val="16"/>
        </w:rPr>
        <w:t xml:space="preserve">Puan: 2; Toplam </w:t>
      </w:r>
      <w:r>
        <w:rPr>
          <w:rFonts w:ascii="Times New Roman" w:hAnsi="Times New Roman"/>
          <w:b/>
          <w:i/>
          <w:iCs/>
          <w:sz w:val="18"/>
          <w:szCs w:val="16"/>
        </w:rPr>
        <w:t>11-14</w:t>
      </w:r>
      <w:r w:rsidRPr="00E81132">
        <w:rPr>
          <w:rFonts w:ascii="Times New Roman" w:hAnsi="Times New Roman"/>
          <w:b/>
          <w:i/>
          <w:iCs/>
          <w:sz w:val="18"/>
          <w:szCs w:val="16"/>
        </w:rPr>
        <w:t xml:space="preserve"> Puan: 3; Toplam </w:t>
      </w:r>
      <w:r>
        <w:rPr>
          <w:rFonts w:ascii="Times New Roman" w:hAnsi="Times New Roman"/>
          <w:b/>
          <w:i/>
          <w:iCs/>
          <w:sz w:val="18"/>
          <w:szCs w:val="16"/>
        </w:rPr>
        <w:t>15-18</w:t>
      </w:r>
      <w:r w:rsidRPr="00E81132">
        <w:rPr>
          <w:rFonts w:ascii="Times New Roman" w:hAnsi="Times New Roman"/>
          <w:b/>
          <w:i/>
          <w:iCs/>
          <w:sz w:val="18"/>
          <w:szCs w:val="16"/>
        </w:rPr>
        <w:t xml:space="preserve"> Puan: 4; Toplam </w:t>
      </w:r>
      <w:r>
        <w:rPr>
          <w:rFonts w:ascii="Times New Roman" w:hAnsi="Times New Roman"/>
          <w:b/>
          <w:i/>
          <w:iCs/>
          <w:sz w:val="18"/>
          <w:szCs w:val="16"/>
        </w:rPr>
        <w:t>19-20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A61A1" w:rsidRPr="00E81132" w14:paraId="7D6B29A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AAC414C" w14:textId="77777777" w:rsidR="001A61A1" w:rsidRDefault="001A61A1" w:rsidP="00E40160">
            <w:pPr>
              <w:spacing w:beforeLines="20" w:before="48" w:afterLines="20" w:after="48" w:line="240" w:lineRule="auto"/>
              <w:jc w:val="both"/>
              <w:rPr>
                <w:rFonts w:ascii="Times New Roman" w:hAnsi="Times New Roman"/>
                <w:b/>
                <w:color w:val="000000"/>
                <w:sz w:val="24"/>
                <w:szCs w:val="24"/>
              </w:rPr>
            </w:pPr>
            <w:r w:rsidRPr="001A61A1">
              <w:rPr>
                <w:rFonts w:ascii="Times New Roman" w:hAnsi="Times New Roman"/>
                <w:b/>
                <w:color w:val="000000"/>
                <w:sz w:val="24"/>
                <w:szCs w:val="24"/>
              </w:rPr>
              <w:t>Standart 13.</w:t>
            </w:r>
          </w:p>
          <w:p w14:paraId="379D7EA5" w14:textId="4D51E90F" w:rsidR="001A61A1" w:rsidRPr="00E81132" w:rsidRDefault="001A61A1" w:rsidP="00E40160">
            <w:pPr>
              <w:spacing w:beforeLines="20" w:before="48" w:afterLines="20" w:after="48" w:line="240" w:lineRule="auto"/>
              <w:rPr>
                <w:rFonts w:ascii="Times New Roman" w:hAnsi="Times New Roman"/>
                <w:b/>
                <w:color w:val="000000"/>
                <w:sz w:val="24"/>
                <w:szCs w:val="24"/>
              </w:rPr>
            </w:pPr>
            <w:r w:rsidRPr="001A61A1">
              <w:rPr>
                <w:rFonts w:ascii="Times New Roman" w:hAnsi="Times New Roman"/>
                <w:b/>
                <w:color w:val="000000"/>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tcPr>
          <w:p w14:paraId="301053C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1A61A1" w:rsidRPr="00E81132" w14:paraId="4130F314"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132A9BA8" w14:textId="77777777" w:rsidR="001A61A1" w:rsidRPr="00E81132" w:rsidRDefault="001A61A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4A22C5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3C8CA555"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7AAF748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381690A0"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54B7107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E002E0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37F2993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70ED72B4"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60565069"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6A57B11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1A61A1" w:rsidRPr="00E81132" w14:paraId="1187A1FE"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EA238E" w14:textId="0D02AE81" w:rsidR="001A61A1" w:rsidRPr="00FC5E9F" w:rsidRDefault="001A61A1" w:rsidP="00E40160">
            <w:pPr>
              <w:pStyle w:val="GvdeMetni"/>
              <w:spacing w:beforeLines="20" w:before="48" w:afterLines="20" w:after="48"/>
              <w:jc w:val="both"/>
            </w:pPr>
            <w:r w:rsidRPr="004C1855">
              <w:t>S.13.1. Fakülte ve sınıf öğrenci temsilcileri bulunmalı ve seçimin</w:t>
            </w:r>
            <w:r w:rsidRPr="004C1855">
              <w:rPr>
                <w:spacing w:val="51"/>
              </w:rPr>
              <w:t xml:space="preserve"> </w:t>
            </w:r>
            <w:r w:rsidRPr="004C1855">
              <w:t>ilgili mevzuata göre yapılması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62B787"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27B80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CC5D74"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2A14B6"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6987B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0AEE8713" w14:textId="77777777" w:rsidTr="002F20C9">
        <w:trPr>
          <w:cantSplit/>
          <w:trHeight w:val="310"/>
        </w:trPr>
        <w:tc>
          <w:tcPr>
            <w:tcW w:w="5245" w:type="dxa"/>
            <w:tcBorders>
              <w:left w:val="single" w:sz="4" w:space="0" w:color="auto"/>
              <w:bottom w:val="single" w:sz="4" w:space="0" w:color="auto"/>
              <w:right w:val="single" w:sz="4" w:space="0" w:color="auto"/>
            </w:tcBorders>
          </w:tcPr>
          <w:p w14:paraId="1B5E3716" w14:textId="386C7913" w:rsidR="001A61A1" w:rsidRPr="00FC5E9F" w:rsidRDefault="001A61A1" w:rsidP="00E40160">
            <w:pPr>
              <w:pStyle w:val="GvdeMetni"/>
              <w:spacing w:beforeLines="20" w:before="48" w:afterLines="20" w:after="48"/>
              <w:jc w:val="both"/>
            </w:pPr>
            <w:r w:rsidRPr="004C1855">
              <w:t>S.13.2. Öğrencilerin meslek örgütlerinde görev almaları teşvik edilmeli</w:t>
            </w:r>
            <w:r w:rsidRPr="004C1855">
              <w:rPr>
                <w:spacing w:val="69"/>
              </w:rPr>
              <w:t xml:space="preserve"> </w:t>
            </w:r>
            <w:r w:rsidRPr="004C1855">
              <w:t>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0874081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667C7B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66153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47E4D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2232FD3"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0A3534E4" w14:textId="77777777" w:rsidTr="002F20C9">
        <w:trPr>
          <w:cantSplit/>
          <w:trHeight w:val="310"/>
        </w:trPr>
        <w:tc>
          <w:tcPr>
            <w:tcW w:w="5245" w:type="dxa"/>
            <w:tcBorders>
              <w:left w:val="single" w:sz="4" w:space="0" w:color="auto"/>
              <w:bottom w:val="single" w:sz="4" w:space="0" w:color="auto"/>
              <w:right w:val="single" w:sz="4" w:space="0" w:color="auto"/>
            </w:tcBorders>
          </w:tcPr>
          <w:p w14:paraId="7BC09A12" w14:textId="6C5EC5FD" w:rsidR="001A61A1" w:rsidRPr="00FC5E9F" w:rsidRDefault="001A61A1" w:rsidP="00E40160">
            <w:pPr>
              <w:pStyle w:val="GvdeMetni"/>
              <w:spacing w:beforeLines="20" w:before="48" w:afterLines="20" w:after="48"/>
              <w:jc w:val="both"/>
            </w:pPr>
            <w:r w:rsidRPr="004C1855">
              <w:t>S.13.3.Eğitim programı ve öğretim elemanlarının değerlendirilmesi gibi konularda öğrencilerin görüşlerini almak üzere öğrenci memnuniyet anketleri hazırlanmalı ve düzenli olarak uygulanmalıdır. Değerlendirme</w:t>
            </w:r>
            <w:r w:rsidRPr="004C1855">
              <w:rPr>
                <w:spacing w:val="11"/>
              </w:rPr>
              <w:t xml:space="preserve"> </w:t>
            </w:r>
            <w:r w:rsidRPr="004C1855">
              <w:t>sonuçları</w:t>
            </w:r>
            <w:r w:rsidRPr="004C1855">
              <w:rPr>
                <w:spacing w:val="13"/>
              </w:rPr>
              <w:t xml:space="preserve"> </w:t>
            </w:r>
            <w:r w:rsidRPr="004C1855">
              <w:t>dikkate</w:t>
            </w:r>
            <w:r w:rsidRPr="004C1855">
              <w:rPr>
                <w:spacing w:val="12"/>
              </w:rPr>
              <w:t xml:space="preserve"> </w:t>
            </w:r>
            <w:r w:rsidRPr="004C1855">
              <w:t>alınmalı</w:t>
            </w:r>
            <w:r w:rsidRPr="004C1855">
              <w:rPr>
                <w:spacing w:val="11"/>
              </w:rPr>
              <w:t xml:space="preserve"> </w:t>
            </w:r>
            <w:r w:rsidRPr="004C1855">
              <w:t>ve</w:t>
            </w:r>
            <w:r w:rsidRPr="004C1855">
              <w:rPr>
                <w:spacing w:val="12"/>
              </w:rPr>
              <w:t xml:space="preserve"> </w:t>
            </w:r>
            <w:r w:rsidRPr="004C1855">
              <w:t>fakülte</w:t>
            </w:r>
            <w:r w:rsidRPr="004C1855">
              <w:rPr>
                <w:spacing w:val="11"/>
              </w:rPr>
              <w:t xml:space="preserve"> </w:t>
            </w:r>
            <w:r w:rsidRPr="004C1855">
              <w:t>tarafından öğrencilere geri dönüşümü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26E3B142"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13E940"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E7FF88"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4308F5"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BB5EEC"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1A61A1" w:rsidRPr="00E81132" w14:paraId="46716E38"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363AC84D" w14:textId="116878D7" w:rsidR="001A61A1" w:rsidRPr="00FC5E9F" w:rsidRDefault="001A61A1" w:rsidP="00E40160">
            <w:pPr>
              <w:pStyle w:val="GvdeMetni"/>
              <w:spacing w:beforeLines="20" w:before="48" w:afterLines="20" w:after="48"/>
              <w:jc w:val="both"/>
            </w:pPr>
            <w:r w:rsidRPr="004C1855">
              <w:t>S.13.4.</w:t>
            </w:r>
            <w:r w:rsidRPr="004C1855">
              <w:rPr>
                <w:b/>
              </w:rPr>
              <w:t xml:space="preserve"> </w:t>
            </w:r>
            <w:r w:rsidRPr="004C1855">
              <w:t>Uluslararası</w:t>
            </w:r>
            <w:r w:rsidRPr="004C1855">
              <w:tab/>
              <w:t>öğrenci kuruluşları ile ilişkiler kurulmalı ve güçlendirilmelidir.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822F1AA"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9DC95F"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3430759"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7D9FE5"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6C07BB" w14:textId="77777777" w:rsidR="001A61A1" w:rsidRPr="00E81132" w:rsidRDefault="001A61A1"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1EACC1B9" w14:textId="2ADCA5D9" w:rsidR="001A61A1"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E81132" w14:paraId="789A5BF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A4BDD34" w14:textId="77777777" w:rsidR="002F20C9" w:rsidRPr="00E81132" w:rsidRDefault="002F20C9"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2B720350"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 xml:space="preserve">Fakülte ve sınıf temsilcilerinin ilgili mevzuat çerçevesinde seçildiğini gösterir belgeler </w:t>
            </w:r>
          </w:p>
          <w:p w14:paraId="4FF5CB5C"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Meslek örgütlerinde görev alan öğrencilerin listesi</w:t>
            </w:r>
          </w:p>
          <w:p w14:paraId="23876436"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Öğrencilerin eğitim programı ve öğretim elemanlarını değerlendirdiğini kanıtlayan belgeler</w:t>
            </w:r>
          </w:p>
          <w:p w14:paraId="1C1C32A7"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Öğrencilerin eğitim programı ve öğretim elemanlarını değerlendirme anketlerinin uygulanma sıklığının kanıtları</w:t>
            </w:r>
          </w:p>
          <w:p w14:paraId="00CFEBA4" w14:textId="77777777" w:rsidR="002F20C9" w:rsidRPr="001A61A1"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t>Öğrencilerin eğitim programı ve öğretim elemanlarını değerlendirme sonuçlarının öğrencilere geri dönüşünü gösterir belgeler</w:t>
            </w:r>
          </w:p>
          <w:p w14:paraId="438FA42E" w14:textId="77777777" w:rsidR="002F20C9" w:rsidRPr="00A414D7" w:rsidRDefault="002F20C9"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1A61A1">
              <w:rPr>
                <w:rFonts w:ascii="Times New Roman" w:hAnsi="Times New Roman"/>
                <w:bCs/>
                <w:i/>
                <w:iCs/>
                <w:color w:val="000000"/>
                <w:sz w:val="24"/>
                <w:szCs w:val="24"/>
              </w:rPr>
              <w:lastRenderedPageBreak/>
              <w:t>Uluslararası öğrenci kuruluşları ile kurulan ilişkilerin belgeleri</w:t>
            </w:r>
          </w:p>
        </w:tc>
      </w:tr>
    </w:tbl>
    <w:p w14:paraId="6DD332AC" w14:textId="77777777" w:rsidR="002F20C9" w:rsidRDefault="002F20C9" w:rsidP="00E40160">
      <w:pPr>
        <w:spacing w:beforeLines="20" w:before="48" w:afterLines="20" w:after="48" w:line="240" w:lineRule="auto"/>
        <w:ind w:left="29"/>
        <w:rPr>
          <w:rFonts w:ascii="Times New Roman" w:hAnsi="Times New Roman" w:cs="Times New Roman"/>
          <w:b/>
          <w:sz w:val="24"/>
          <w:szCs w:val="24"/>
        </w:rPr>
      </w:pPr>
    </w:p>
    <w:p w14:paraId="35780DE9" w14:textId="67DC25D4" w:rsidR="00FA54D0" w:rsidRDefault="00FA54D0"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4C1855" w14:paraId="2CB3DC3C" w14:textId="77777777" w:rsidTr="009D4FCE">
        <w:trPr>
          <w:trHeight w:val="401"/>
        </w:trPr>
        <w:tc>
          <w:tcPr>
            <w:tcW w:w="5245" w:type="dxa"/>
            <w:tcBorders>
              <w:top w:val="single" w:sz="4" w:space="0" w:color="auto"/>
              <w:left w:val="single" w:sz="4" w:space="0" w:color="auto"/>
              <w:right w:val="single" w:sz="4" w:space="0" w:color="auto"/>
            </w:tcBorders>
          </w:tcPr>
          <w:p w14:paraId="0952390A" w14:textId="77777777" w:rsidR="00FA54D0" w:rsidRDefault="00FA54D0"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lastRenderedPageBreak/>
              <w:t xml:space="preserve">Standart 14. </w:t>
            </w:r>
          </w:p>
          <w:p w14:paraId="0CFED15D" w14:textId="08B7AC1B" w:rsidR="00FA54D0" w:rsidRPr="004C1855" w:rsidRDefault="00FA54D0"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6B29967"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FA54D0" w:rsidRPr="004C1855" w14:paraId="7B773DB5" w14:textId="77777777" w:rsidTr="009D4FCE">
        <w:trPr>
          <w:trHeight w:val="236"/>
        </w:trPr>
        <w:tc>
          <w:tcPr>
            <w:tcW w:w="5245" w:type="dxa"/>
            <w:vMerge w:val="restart"/>
            <w:tcBorders>
              <w:left w:val="single" w:sz="4" w:space="0" w:color="auto"/>
              <w:right w:val="single" w:sz="4" w:space="0" w:color="auto"/>
            </w:tcBorders>
            <w:vAlign w:val="center"/>
          </w:tcPr>
          <w:p w14:paraId="0B14BF25" w14:textId="64844C60" w:rsidR="00FA54D0" w:rsidRPr="00227C61" w:rsidRDefault="00FA54D0" w:rsidP="00E40160">
            <w:pPr>
              <w:pStyle w:val="GvdeMetni"/>
              <w:spacing w:beforeLines="20" w:before="48" w:afterLines="20" w:after="48"/>
              <w:jc w:val="both"/>
            </w:pPr>
            <w:r w:rsidRPr="00FA54D0">
              <w:t>Öğretim elemanları ile öğrenciler arasında akademik ve mesleki yönden ilişkilerin geliştirilmesine yönelik uygulamalar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35F59DA6"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2AADAD6B"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3E2999E"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72C21A3"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3131885"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4EA089E5"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FD6FF63"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76107A10"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27B6D0"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1B9D4546"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FA54D0" w:rsidRPr="004C1855" w14:paraId="096DDF8F" w14:textId="77777777" w:rsidTr="009D4FCE">
        <w:trPr>
          <w:trHeight w:val="71"/>
        </w:trPr>
        <w:tc>
          <w:tcPr>
            <w:tcW w:w="5245" w:type="dxa"/>
            <w:vMerge/>
            <w:tcBorders>
              <w:left w:val="single" w:sz="4" w:space="0" w:color="auto"/>
              <w:bottom w:val="single" w:sz="4" w:space="0" w:color="auto"/>
              <w:right w:val="single" w:sz="4" w:space="0" w:color="auto"/>
            </w:tcBorders>
          </w:tcPr>
          <w:p w14:paraId="28873A32" w14:textId="77777777" w:rsidR="00FA54D0" w:rsidRPr="004C1855" w:rsidRDefault="00FA54D0"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6D06A4D"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8AF984"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932C39"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14566F"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449DFD"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FA54D0" w:rsidRPr="004C1855" w14:paraId="6F7DE22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2632F6" w14:textId="77777777" w:rsidR="00FA54D0" w:rsidRPr="004C1855" w:rsidRDefault="00FA54D0"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FA54D0" w:rsidRPr="004C1855" w14:paraId="35DD839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946D7CE" w14:textId="2A06F0B7" w:rsidR="00FA54D0" w:rsidRDefault="00FA54D0" w:rsidP="00E40160">
            <w:pPr>
              <w:spacing w:beforeLines="20" w:before="48" w:afterLines="20" w:after="48" w:line="240" w:lineRule="auto"/>
              <w:rPr>
                <w:rFonts w:ascii="Times New Roman" w:hAnsi="Times New Roman"/>
                <w:bCs/>
                <w:color w:val="000000"/>
                <w:sz w:val="24"/>
                <w:szCs w:val="24"/>
              </w:rPr>
            </w:pPr>
          </w:p>
          <w:p w14:paraId="674D63D0" w14:textId="1EFB04E9" w:rsidR="00B2040B" w:rsidRDefault="00B2040B" w:rsidP="00E40160">
            <w:pPr>
              <w:spacing w:beforeLines="20" w:before="48" w:afterLines="20" w:after="48" w:line="240" w:lineRule="auto"/>
              <w:rPr>
                <w:rFonts w:ascii="Times New Roman" w:hAnsi="Times New Roman"/>
                <w:bCs/>
                <w:color w:val="000000"/>
                <w:sz w:val="24"/>
                <w:szCs w:val="24"/>
              </w:rPr>
            </w:pPr>
          </w:p>
          <w:p w14:paraId="1EF80E73" w14:textId="77777777" w:rsidR="00B2040B" w:rsidRDefault="00B2040B" w:rsidP="00E40160">
            <w:pPr>
              <w:spacing w:beforeLines="20" w:before="48" w:afterLines="20" w:after="48" w:line="240" w:lineRule="auto"/>
              <w:rPr>
                <w:rFonts w:ascii="Times New Roman" w:hAnsi="Times New Roman"/>
                <w:bCs/>
                <w:color w:val="000000"/>
                <w:sz w:val="24"/>
                <w:szCs w:val="24"/>
              </w:rPr>
            </w:pPr>
          </w:p>
          <w:p w14:paraId="3DD1D4CD" w14:textId="77777777" w:rsidR="00FA54D0" w:rsidRPr="00C360A4" w:rsidRDefault="00FA54D0" w:rsidP="00E40160">
            <w:pPr>
              <w:spacing w:beforeLines="20" w:before="48" w:afterLines="20" w:after="48" w:line="240" w:lineRule="auto"/>
              <w:rPr>
                <w:rFonts w:ascii="Times New Roman" w:hAnsi="Times New Roman"/>
                <w:bCs/>
                <w:color w:val="000000"/>
                <w:sz w:val="24"/>
                <w:szCs w:val="24"/>
              </w:rPr>
            </w:pPr>
          </w:p>
        </w:tc>
      </w:tr>
    </w:tbl>
    <w:p w14:paraId="0E0DAD12" w14:textId="5C28F066" w:rsidR="00FA54D0" w:rsidRPr="00E81132" w:rsidRDefault="00FA54D0"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 xml:space="preserve">6-9 </w:t>
      </w:r>
      <w:r w:rsidRPr="00E81132">
        <w:rPr>
          <w:rFonts w:ascii="Times New Roman" w:hAnsi="Times New Roman"/>
          <w:b/>
          <w:i/>
          <w:iCs/>
          <w:sz w:val="18"/>
          <w:szCs w:val="16"/>
        </w:rPr>
        <w:t xml:space="preserve">Puan: 1; Toplam </w:t>
      </w:r>
      <w:r>
        <w:rPr>
          <w:rFonts w:ascii="Times New Roman" w:hAnsi="Times New Roman"/>
          <w:b/>
          <w:i/>
          <w:iCs/>
          <w:sz w:val="18"/>
          <w:szCs w:val="16"/>
        </w:rPr>
        <w:t xml:space="preserve">10-15 </w:t>
      </w:r>
      <w:r w:rsidRPr="00E81132">
        <w:rPr>
          <w:rFonts w:ascii="Times New Roman" w:hAnsi="Times New Roman"/>
          <w:b/>
          <w:i/>
          <w:iCs/>
          <w:sz w:val="18"/>
          <w:szCs w:val="16"/>
        </w:rPr>
        <w:t xml:space="preserve">Puan: 2; Toplam </w:t>
      </w:r>
      <w:r>
        <w:rPr>
          <w:rFonts w:ascii="Times New Roman" w:hAnsi="Times New Roman"/>
          <w:b/>
          <w:i/>
          <w:iCs/>
          <w:sz w:val="18"/>
          <w:szCs w:val="16"/>
        </w:rPr>
        <w:t>16-21</w:t>
      </w:r>
      <w:r w:rsidRPr="00E81132">
        <w:rPr>
          <w:rFonts w:ascii="Times New Roman" w:hAnsi="Times New Roman"/>
          <w:b/>
          <w:i/>
          <w:iCs/>
          <w:sz w:val="18"/>
          <w:szCs w:val="16"/>
        </w:rPr>
        <w:t xml:space="preserve"> Puan: 3; Toplam </w:t>
      </w:r>
      <w:r>
        <w:rPr>
          <w:rFonts w:ascii="Times New Roman" w:hAnsi="Times New Roman"/>
          <w:b/>
          <w:i/>
          <w:iCs/>
          <w:sz w:val="18"/>
          <w:szCs w:val="16"/>
        </w:rPr>
        <w:t>22-27</w:t>
      </w:r>
      <w:r w:rsidRPr="00E81132">
        <w:rPr>
          <w:rFonts w:ascii="Times New Roman" w:hAnsi="Times New Roman"/>
          <w:b/>
          <w:i/>
          <w:iCs/>
          <w:sz w:val="18"/>
          <w:szCs w:val="16"/>
        </w:rPr>
        <w:t xml:space="preserve"> Puan: 4; Toplam </w:t>
      </w:r>
      <w:r>
        <w:rPr>
          <w:rFonts w:ascii="Times New Roman" w:hAnsi="Times New Roman"/>
          <w:b/>
          <w:i/>
          <w:iCs/>
          <w:sz w:val="18"/>
          <w:szCs w:val="16"/>
        </w:rPr>
        <w:t>28-30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E81132" w14:paraId="3C658688" w14:textId="77777777" w:rsidTr="00B2040B">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6063FCE" w14:textId="77777777" w:rsidR="00FA54D0" w:rsidRDefault="00FA54D0"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t xml:space="preserve">Standart 14. </w:t>
            </w:r>
          </w:p>
          <w:p w14:paraId="6C595878" w14:textId="08CA78C3" w:rsidR="00FA54D0" w:rsidRPr="00E81132" w:rsidRDefault="00FA54D0" w:rsidP="00E40160">
            <w:pPr>
              <w:spacing w:beforeLines="20" w:before="48" w:afterLines="20" w:after="48" w:line="240" w:lineRule="auto"/>
              <w:rPr>
                <w:rFonts w:ascii="Times New Roman" w:hAnsi="Times New Roman"/>
                <w:b/>
                <w:color w:val="000000"/>
                <w:sz w:val="24"/>
                <w:szCs w:val="24"/>
              </w:rPr>
            </w:pPr>
            <w:r w:rsidRPr="00FA54D0">
              <w:rPr>
                <w:rFonts w:ascii="Times New Roman" w:hAnsi="Times New Roman"/>
                <w:b/>
                <w:color w:val="000000"/>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tcPr>
          <w:p w14:paraId="3AA3E3C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FA54D0" w:rsidRPr="00E81132" w14:paraId="02278E90"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1DE6EF51" w14:textId="77777777" w:rsidR="00FA54D0" w:rsidRPr="00E81132" w:rsidRDefault="00FA54D0"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3F77BD15"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6F9DB37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0FFB624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39F5391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0F9C33A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767535CC"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099DC78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04FD2A31"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7F485597"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1508801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FA54D0" w:rsidRPr="00E81132" w14:paraId="22DDB431"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294DC5D" w14:textId="268F6E6D" w:rsidR="00FA54D0" w:rsidRPr="00FC5E9F" w:rsidRDefault="00FA54D0" w:rsidP="00E40160">
            <w:pPr>
              <w:pStyle w:val="GvdeMetni"/>
              <w:spacing w:beforeLines="20" w:before="48" w:afterLines="20" w:after="48"/>
              <w:jc w:val="both"/>
            </w:pPr>
            <w:r w:rsidRPr="004C1855">
              <w:t>S.14.1. Öğrencilerin mesleki ve sosyal</w:t>
            </w:r>
            <w:r w:rsidRPr="004C1855">
              <w:rPr>
                <w:spacing w:val="51"/>
              </w:rPr>
              <w:t xml:space="preserve"> </w:t>
            </w:r>
            <w:r w:rsidRPr="004C1855">
              <w:t>gelişimlerini destekleyen</w:t>
            </w:r>
            <w:r w:rsidRPr="004C1855">
              <w:rPr>
                <w:spacing w:val="52"/>
              </w:rPr>
              <w:t xml:space="preserve"> </w:t>
            </w:r>
            <w:r w:rsidRPr="004C1855">
              <w:t>öğretim ve öğrenim ortamı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3D6C28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F10D8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AA1E4F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DAA709"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46D81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0CE1C485" w14:textId="77777777" w:rsidTr="00B2040B">
        <w:trPr>
          <w:cantSplit/>
          <w:trHeight w:val="310"/>
        </w:trPr>
        <w:tc>
          <w:tcPr>
            <w:tcW w:w="5245" w:type="dxa"/>
            <w:tcBorders>
              <w:left w:val="single" w:sz="4" w:space="0" w:color="auto"/>
              <w:bottom w:val="single" w:sz="4" w:space="0" w:color="auto"/>
              <w:right w:val="single" w:sz="4" w:space="0" w:color="auto"/>
            </w:tcBorders>
          </w:tcPr>
          <w:p w14:paraId="2E5685C2" w14:textId="02A557FB" w:rsidR="00FA54D0" w:rsidRPr="00FC5E9F" w:rsidRDefault="00FA54D0" w:rsidP="00E40160">
            <w:pPr>
              <w:pStyle w:val="GvdeMetni"/>
              <w:spacing w:beforeLines="20" w:before="48" w:afterLines="20" w:after="48"/>
              <w:jc w:val="both"/>
            </w:pPr>
            <w:r w:rsidRPr="004C1855">
              <w:t xml:space="preserve">S.14.2. Eczacılık ve diğer çalışma alanlarından uzman kişilerle bilgi paylaşımı yapılmalı ve öğrencilerin lisans eğitim </w:t>
            </w:r>
            <w:r w:rsidRPr="004C1855">
              <w:rPr>
                <w:spacing w:val="-1"/>
              </w:rPr>
              <w:t>programı</w:t>
            </w:r>
            <w:r w:rsidRPr="004C1855">
              <w:t xml:space="preserve"> kapsamındaki ve dışındaki etkinliklere katılımları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85621A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566DD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BFDCD1"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871B5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3185A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3FD3A633" w14:textId="77777777" w:rsidTr="00B2040B">
        <w:trPr>
          <w:cantSplit/>
          <w:trHeight w:val="310"/>
        </w:trPr>
        <w:tc>
          <w:tcPr>
            <w:tcW w:w="5245" w:type="dxa"/>
            <w:tcBorders>
              <w:left w:val="single" w:sz="4" w:space="0" w:color="auto"/>
              <w:bottom w:val="single" w:sz="4" w:space="0" w:color="auto"/>
              <w:right w:val="single" w:sz="4" w:space="0" w:color="auto"/>
            </w:tcBorders>
          </w:tcPr>
          <w:p w14:paraId="4C3CDC29" w14:textId="02A160D7" w:rsidR="00FA54D0" w:rsidRPr="00FC5E9F" w:rsidRDefault="00FA54D0" w:rsidP="00E40160">
            <w:pPr>
              <w:pStyle w:val="GvdeMetni"/>
              <w:spacing w:beforeLines="20" w:before="48" w:afterLines="20" w:after="48"/>
              <w:jc w:val="both"/>
            </w:pPr>
            <w:r w:rsidRPr="004C1855">
              <w:t>S.14.3. Öğretim elemanları, öğrencileri sosyal ve kişisel faaliyetlerine katılarak öğrencilerle ilişkileri güçlendirmelidir.</w:t>
            </w:r>
          </w:p>
        </w:tc>
        <w:tc>
          <w:tcPr>
            <w:tcW w:w="765" w:type="dxa"/>
            <w:tcBorders>
              <w:top w:val="single" w:sz="4" w:space="0" w:color="auto"/>
              <w:left w:val="single" w:sz="4" w:space="0" w:color="auto"/>
              <w:bottom w:val="single" w:sz="4" w:space="0" w:color="auto"/>
              <w:right w:val="single" w:sz="4" w:space="0" w:color="auto"/>
            </w:tcBorders>
            <w:vAlign w:val="center"/>
          </w:tcPr>
          <w:p w14:paraId="55D6F36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570F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0BA1C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B08C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9D2CF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584BBA6B"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68FDA9B" w14:textId="795B2B44" w:rsidR="00FA54D0" w:rsidRPr="00FC5E9F" w:rsidRDefault="00FA54D0" w:rsidP="00E40160">
            <w:pPr>
              <w:pStyle w:val="GvdeMetni"/>
              <w:spacing w:beforeLines="20" w:before="48" w:afterLines="20" w:after="48"/>
              <w:jc w:val="both"/>
            </w:pPr>
            <w:r w:rsidRPr="004C1855">
              <w:t>S.14.4.Öğrencilerin ulusal ve uluslararası toplantılara, mesleki kuruluş ve sosyal faaliyetlere katılımları özendirilmeli ve desteklenmelidir.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7C2627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74710C5"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5B243F"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8A2DB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8EBD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2F877E1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C3B809F" w14:textId="0FD30FCF" w:rsidR="00FA54D0" w:rsidRPr="00FC5E9F" w:rsidRDefault="00FA54D0" w:rsidP="00E40160">
            <w:pPr>
              <w:pStyle w:val="GvdeMetni"/>
              <w:spacing w:beforeLines="20" w:before="48" w:afterLines="20" w:after="48"/>
              <w:jc w:val="both"/>
            </w:pPr>
            <w:r w:rsidRPr="004C1855">
              <w:t>S.14.5.Ortak mesleki ve/veya sosyal sorumluluk projeleri geliştirilmelidir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1C2473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33527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CEF634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BFFED7"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A087D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129CB140"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59BC686" w14:textId="6A4FD8EB" w:rsidR="00FA54D0" w:rsidRPr="00FC5E9F" w:rsidRDefault="00FA54D0" w:rsidP="00E40160">
            <w:pPr>
              <w:pStyle w:val="GvdeMetni"/>
              <w:spacing w:beforeLines="20" w:before="48" w:afterLines="20" w:after="48"/>
              <w:jc w:val="both"/>
            </w:pPr>
            <w:r w:rsidRPr="004C1855">
              <w:t>S.14.6.Mezuniyet sonrası eğitim ve çalışmalara, mesleki tutum ve değerleri geliştirmeye yönelik etkinliklere yer verilmelidir.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41BCDE9"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72535"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1B399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97E5AA9"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68CD67"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03A434B9" w14:textId="60AD0217" w:rsidR="00FA54D0"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B2040B" w:rsidRPr="00E81132" w14:paraId="015B638E"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7E477EEC" w14:textId="77777777" w:rsidR="00B2040B" w:rsidRPr="00E81132" w:rsidRDefault="00B2040B"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17DD3001" w14:textId="77777777" w:rsidR="00B2040B" w:rsidRPr="00FA54D0"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t>Öğretim ve öğrenim ortamlarına ait belgeler</w:t>
            </w:r>
          </w:p>
          <w:p w14:paraId="1B874B0A" w14:textId="77777777" w:rsidR="00B2040B" w:rsidRPr="00FA54D0"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t>Mesleki çalışma alanlarından uzman kişilerin öğrencilerle bilgi paylaşımına verilen desteklerin kanıtları</w:t>
            </w:r>
          </w:p>
          <w:p w14:paraId="30568CB6" w14:textId="77777777" w:rsidR="00B2040B" w:rsidRPr="00FA54D0"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t>Lisans eğitimi dışındaki faaliyetlere öğrencilerin katılımını gösteren belgeler</w:t>
            </w:r>
          </w:p>
          <w:p w14:paraId="0360DFF0" w14:textId="77777777" w:rsidR="00B2040B" w:rsidRPr="00FA54D0"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t>Öğretim elemanlarının öğrencilerin sosyal ve kişisel faaliyetlerine katıldıklarını gösteren kanıtlar</w:t>
            </w:r>
          </w:p>
          <w:p w14:paraId="367BA80B" w14:textId="77777777" w:rsidR="00B2040B" w:rsidRPr="00FA54D0"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lastRenderedPageBreak/>
              <w:t>Öğrencilerin ulusal ve uluslararası toplantılara, mesleki kuruluşların faaliyetlerine ve sosyal faaliyetlere katılımının desteklendiğine dair belgeler</w:t>
            </w:r>
          </w:p>
          <w:p w14:paraId="40EA8E21" w14:textId="77777777" w:rsidR="00B2040B" w:rsidRPr="00A414D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FA54D0">
              <w:rPr>
                <w:rFonts w:ascii="Times New Roman" w:hAnsi="Times New Roman"/>
                <w:bCs/>
                <w:i/>
                <w:iCs/>
                <w:color w:val="000000"/>
                <w:sz w:val="24"/>
                <w:szCs w:val="24"/>
              </w:rPr>
              <w:t>Ortak mesleki ve sosyal sorumluluk projelerinin geliştirilmesi ile ilgili kanıtlar</w:t>
            </w:r>
          </w:p>
        </w:tc>
      </w:tr>
    </w:tbl>
    <w:p w14:paraId="6836181A" w14:textId="77777777" w:rsidR="00B2040B" w:rsidRDefault="00B2040B" w:rsidP="00E40160">
      <w:pPr>
        <w:spacing w:beforeLines="20" w:before="48" w:afterLines="20" w:after="48" w:line="240" w:lineRule="auto"/>
        <w:ind w:left="29"/>
        <w:rPr>
          <w:rFonts w:ascii="Times New Roman" w:hAnsi="Times New Roman" w:cs="Times New Roman"/>
          <w:b/>
          <w:sz w:val="24"/>
          <w:szCs w:val="24"/>
        </w:rPr>
      </w:pPr>
    </w:p>
    <w:p w14:paraId="0FDA45A0" w14:textId="43ADB8FB" w:rsidR="00FA54D0" w:rsidRDefault="00FA54D0"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2E052F3" w14:textId="063C6563" w:rsidR="00280CFE" w:rsidRPr="00FA6E31" w:rsidRDefault="00280CFE" w:rsidP="00E40160">
      <w:pPr>
        <w:spacing w:beforeLines="20" w:before="48" w:afterLines="20" w:after="48" w:line="240" w:lineRule="auto"/>
        <w:jc w:val="center"/>
        <w:rPr>
          <w:rFonts w:ascii="Times New Roman" w:hAnsi="Times New Roman"/>
          <w:b/>
          <w:sz w:val="28"/>
          <w:szCs w:val="28"/>
        </w:rPr>
      </w:pPr>
      <w:r w:rsidRPr="00FA6E31">
        <w:rPr>
          <w:rFonts w:ascii="Times New Roman" w:hAnsi="Times New Roman" w:cs="Times New Roman"/>
          <w:b/>
          <w:sz w:val="28"/>
          <w:szCs w:val="28"/>
        </w:rPr>
        <w:lastRenderedPageBreak/>
        <w:t>EĞİTİM VE ÖĞRETİM KADROSU</w:t>
      </w:r>
    </w:p>
    <w:p w14:paraId="628C13CC" w14:textId="416D65CA" w:rsidR="00280CFE" w:rsidRDefault="00280CFE"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4C1855" w14:paraId="659AFB74" w14:textId="77777777" w:rsidTr="009D4FCE">
        <w:trPr>
          <w:trHeight w:val="401"/>
        </w:trPr>
        <w:tc>
          <w:tcPr>
            <w:tcW w:w="5245" w:type="dxa"/>
            <w:tcBorders>
              <w:top w:val="single" w:sz="4" w:space="0" w:color="auto"/>
              <w:left w:val="single" w:sz="4" w:space="0" w:color="auto"/>
              <w:right w:val="single" w:sz="4" w:space="0" w:color="auto"/>
            </w:tcBorders>
          </w:tcPr>
          <w:p w14:paraId="3DD036EF" w14:textId="77777777" w:rsidR="00FA54D0" w:rsidRDefault="00FA54D0"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t>Standart 15.</w:t>
            </w:r>
          </w:p>
          <w:p w14:paraId="0407F6B2" w14:textId="26B30B96" w:rsidR="00FA54D0" w:rsidRPr="004C1855" w:rsidRDefault="00FA54D0"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08FBEE4"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FA54D0" w:rsidRPr="004C1855" w14:paraId="1BBCC8E9" w14:textId="77777777" w:rsidTr="009D4FCE">
        <w:trPr>
          <w:trHeight w:val="236"/>
        </w:trPr>
        <w:tc>
          <w:tcPr>
            <w:tcW w:w="5245" w:type="dxa"/>
            <w:vMerge w:val="restart"/>
            <w:tcBorders>
              <w:left w:val="single" w:sz="4" w:space="0" w:color="auto"/>
              <w:right w:val="single" w:sz="4" w:space="0" w:color="auto"/>
            </w:tcBorders>
            <w:vAlign w:val="center"/>
          </w:tcPr>
          <w:p w14:paraId="05AD8E0D" w14:textId="40C1BC38" w:rsidR="00FA54D0" w:rsidRPr="00227C61" w:rsidRDefault="00FA54D0" w:rsidP="00E40160">
            <w:pPr>
              <w:pStyle w:val="GvdeMetni"/>
              <w:spacing w:beforeLines="20" w:before="48" w:afterLines="20" w:after="48"/>
              <w:jc w:val="both"/>
            </w:pPr>
            <w:r w:rsidRPr="00FA54D0">
              <w:t>Fakülte, lisans eğitim programının verilmesi ve değerlendirilmesini sağlayan, mesleki ve akademik uzmanlığa sahip, güncel eğitim tekniklerini uygulayabilen ve programın tüm alanlarını kapsayacak sayıda eğitim öğretim kadrosuna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E2F3454"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23F76FC8"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6880978"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0BE03B2E"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44B0D7B"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3E51033F"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4F66061"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3ADC3092"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C4027E2" w14:textId="77777777" w:rsidR="00FA54D0" w:rsidRDefault="00FA54D0"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3446D096"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FA54D0" w:rsidRPr="004C1855" w14:paraId="689A49AB" w14:textId="77777777" w:rsidTr="009D4FCE">
        <w:trPr>
          <w:trHeight w:val="71"/>
        </w:trPr>
        <w:tc>
          <w:tcPr>
            <w:tcW w:w="5245" w:type="dxa"/>
            <w:vMerge/>
            <w:tcBorders>
              <w:left w:val="single" w:sz="4" w:space="0" w:color="auto"/>
              <w:bottom w:val="single" w:sz="4" w:space="0" w:color="auto"/>
              <w:right w:val="single" w:sz="4" w:space="0" w:color="auto"/>
            </w:tcBorders>
          </w:tcPr>
          <w:p w14:paraId="347451E3" w14:textId="77777777" w:rsidR="00FA54D0" w:rsidRPr="004C1855" w:rsidRDefault="00FA54D0"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D7630A0"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346F0C"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950230"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81DBAF"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D57FF3" w14:textId="77777777" w:rsidR="00FA54D0" w:rsidRPr="004C1855" w:rsidRDefault="00FA54D0"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FA54D0" w:rsidRPr="004C1855" w14:paraId="307A1A6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090E66" w14:textId="77777777" w:rsidR="00FA54D0" w:rsidRPr="004C1855" w:rsidRDefault="00FA54D0"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FA54D0" w:rsidRPr="004C1855" w14:paraId="2AE135D8"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538F80" w14:textId="77777777" w:rsidR="00FA54D0" w:rsidRDefault="00FA54D0" w:rsidP="00E40160">
            <w:pPr>
              <w:spacing w:beforeLines="20" w:before="48" w:afterLines="20" w:after="48" w:line="240" w:lineRule="auto"/>
              <w:rPr>
                <w:rFonts w:ascii="Times New Roman" w:hAnsi="Times New Roman"/>
                <w:bCs/>
                <w:color w:val="000000"/>
                <w:sz w:val="24"/>
                <w:szCs w:val="24"/>
              </w:rPr>
            </w:pPr>
          </w:p>
          <w:p w14:paraId="3BB5072E" w14:textId="77777777" w:rsidR="00FA54D0" w:rsidRPr="00C360A4" w:rsidRDefault="00FA54D0" w:rsidP="00E40160">
            <w:pPr>
              <w:spacing w:beforeLines="20" w:before="48" w:afterLines="20" w:after="48" w:line="240" w:lineRule="auto"/>
              <w:rPr>
                <w:rFonts w:ascii="Times New Roman" w:hAnsi="Times New Roman"/>
                <w:bCs/>
                <w:color w:val="000000"/>
                <w:sz w:val="24"/>
                <w:szCs w:val="24"/>
              </w:rPr>
            </w:pPr>
          </w:p>
        </w:tc>
      </w:tr>
    </w:tbl>
    <w:p w14:paraId="1CDB79E9" w14:textId="0D3D5D65" w:rsidR="00FA54D0" w:rsidRPr="00E81132" w:rsidRDefault="00FA54D0"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Pr="00FA54D0">
        <w:rPr>
          <w:rFonts w:ascii="Times New Roman" w:hAnsi="Times New Roman"/>
          <w:b/>
          <w:i/>
          <w:iCs/>
          <w:sz w:val="18"/>
          <w:szCs w:val="16"/>
        </w:rPr>
        <w:t>9-12</w:t>
      </w:r>
      <w:r>
        <w:rPr>
          <w:rFonts w:ascii="Times New Roman" w:hAnsi="Times New Roman"/>
          <w:b/>
          <w:i/>
          <w:iCs/>
          <w:sz w:val="18"/>
          <w:szCs w:val="16"/>
        </w:rPr>
        <w:t xml:space="preserve"> </w:t>
      </w:r>
      <w:r w:rsidRPr="00E81132">
        <w:rPr>
          <w:rFonts w:ascii="Times New Roman" w:hAnsi="Times New Roman"/>
          <w:b/>
          <w:i/>
          <w:iCs/>
          <w:sz w:val="18"/>
          <w:szCs w:val="16"/>
        </w:rPr>
        <w:t xml:space="preserve">Puan: 1; Toplam </w:t>
      </w:r>
      <w:r>
        <w:rPr>
          <w:rFonts w:ascii="Times New Roman" w:hAnsi="Times New Roman"/>
          <w:b/>
          <w:i/>
          <w:iCs/>
          <w:sz w:val="18"/>
          <w:szCs w:val="16"/>
        </w:rPr>
        <w:t xml:space="preserve">13-22 </w:t>
      </w:r>
      <w:r w:rsidRPr="00E81132">
        <w:rPr>
          <w:rFonts w:ascii="Times New Roman" w:hAnsi="Times New Roman"/>
          <w:b/>
          <w:i/>
          <w:iCs/>
          <w:sz w:val="18"/>
          <w:szCs w:val="16"/>
        </w:rPr>
        <w:t xml:space="preserve">Puan: 2; Toplam </w:t>
      </w:r>
      <w:r>
        <w:rPr>
          <w:rFonts w:ascii="Times New Roman" w:hAnsi="Times New Roman"/>
          <w:b/>
          <w:i/>
          <w:iCs/>
          <w:sz w:val="18"/>
          <w:szCs w:val="16"/>
        </w:rPr>
        <w:t>23-31</w:t>
      </w:r>
      <w:r w:rsidRPr="00E81132">
        <w:rPr>
          <w:rFonts w:ascii="Times New Roman" w:hAnsi="Times New Roman"/>
          <w:b/>
          <w:i/>
          <w:iCs/>
          <w:sz w:val="18"/>
          <w:szCs w:val="16"/>
        </w:rPr>
        <w:t xml:space="preserve"> Puan: 3; Toplam </w:t>
      </w:r>
      <w:r>
        <w:rPr>
          <w:rFonts w:ascii="Times New Roman" w:hAnsi="Times New Roman"/>
          <w:b/>
          <w:i/>
          <w:iCs/>
          <w:sz w:val="18"/>
          <w:szCs w:val="16"/>
        </w:rPr>
        <w:t>32-40</w:t>
      </w:r>
      <w:r w:rsidRPr="00E81132">
        <w:rPr>
          <w:rFonts w:ascii="Times New Roman" w:hAnsi="Times New Roman"/>
          <w:b/>
          <w:i/>
          <w:iCs/>
          <w:sz w:val="18"/>
          <w:szCs w:val="16"/>
        </w:rPr>
        <w:t xml:space="preserve"> Puan: 4; Toplam </w:t>
      </w:r>
      <w:r>
        <w:rPr>
          <w:rFonts w:ascii="Times New Roman" w:hAnsi="Times New Roman"/>
          <w:b/>
          <w:i/>
          <w:iCs/>
          <w:sz w:val="18"/>
          <w:szCs w:val="16"/>
        </w:rPr>
        <w:t>41-45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E81132" w14:paraId="6BB7DC25" w14:textId="77777777" w:rsidTr="00B2040B">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5D2F4E8" w14:textId="77777777" w:rsidR="00512AC7" w:rsidRDefault="00512AC7" w:rsidP="00E40160">
            <w:pPr>
              <w:spacing w:beforeLines="20" w:before="48" w:afterLines="20" w:after="48" w:line="240" w:lineRule="auto"/>
              <w:jc w:val="both"/>
              <w:rPr>
                <w:rFonts w:ascii="Times New Roman" w:hAnsi="Times New Roman"/>
                <w:b/>
                <w:color w:val="000000"/>
                <w:sz w:val="24"/>
                <w:szCs w:val="24"/>
              </w:rPr>
            </w:pPr>
            <w:r w:rsidRPr="00FA54D0">
              <w:rPr>
                <w:rFonts w:ascii="Times New Roman" w:hAnsi="Times New Roman"/>
                <w:b/>
                <w:color w:val="000000"/>
                <w:sz w:val="24"/>
                <w:szCs w:val="24"/>
              </w:rPr>
              <w:t>Standart 15.</w:t>
            </w:r>
          </w:p>
          <w:p w14:paraId="05DA6E08" w14:textId="390A6184" w:rsidR="00FA54D0" w:rsidRPr="00E81132" w:rsidRDefault="00512AC7" w:rsidP="00E40160">
            <w:pPr>
              <w:spacing w:beforeLines="20" w:before="48" w:afterLines="20" w:after="48" w:line="240" w:lineRule="auto"/>
              <w:rPr>
                <w:rFonts w:ascii="Times New Roman" w:hAnsi="Times New Roman"/>
                <w:b/>
                <w:color w:val="000000"/>
                <w:sz w:val="24"/>
                <w:szCs w:val="24"/>
              </w:rPr>
            </w:pPr>
            <w:r w:rsidRPr="00FA54D0">
              <w:rPr>
                <w:rFonts w:ascii="Times New Roman" w:hAnsi="Times New Roman"/>
                <w:b/>
                <w:color w:val="000000"/>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tcPr>
          <w:p w14:paraId="27BBD3C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FA54D0" w:rsidRPr="00E81132" w14:paraId="23A0734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07855E66" w14:textId="77777777" w:rsidR="00FA54D0" w:rsidRPr="00E81132" w:rsidRDefault="00FA54D0"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2831259"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1963A90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1F57B94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036B7C7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4D928007"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846592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0DD5C62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5D20132C"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328C57A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4D0A6A65"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FA54D0" w:rsidRPr="00E81132" w14:paraId="1A4EFA44"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C67A5DC" w14:textId="2416CEB6" w:rsidR="00FA54D0" w:rsidRPr="00FC5E9F" w:rsidRDefault="00FA54D0" w:rsidP="00E40160">
            <w:pPr>
              <w:pStyle w:val="GvdeMetni"/>
              <w:spacing w:beforeLines="20" w:before="48" w:afterLines="20" w:after="48"/>
              <w:jc w:val="both"/>
            </w:pPr>
            <w:r w:rsidRPr="004C1855">
              <w:t>S.15.1. Lisans eğitim programında yer alan her bir ders için akademik yeterlilik ve deneyime sahip yeterli sayıda öğretim elemanı bulunmalı ve Anabilim Dallarına dağılımları dengeli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F52C7C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5C71BD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8425A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A55EFF"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3A229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2BDE16BA" w14:textId="77777777" w:rsidTr="00B2040B">
        <w:trPr>
          <w:cantSplit/>
          <w:trHeight w:val="310"/>
        </w:trPr>
        <w:tc>
          <w:tcPr>
            <w:tcW w:w="5245" w:type="dxa"/>
            <w:tcBorders>
              <w:left w:val="single" w:sz="4" w:space="0" w:color="auto"/>
              <w:bottom w:val="single" w:sz="4" w:space="0" w:color="auto"/>
              <w:right w:val="single" w:sz="4" w:space="0" w:color="auto"/>
            </w:tcBorders>
          </w:tcPr>
          <w:p w14:paraId="62E3C7A3" w14:textId="487F8AA7" w:rsidR="00FA54D0" w:rsidRPr="00FC5E9F" w:rsidRDefault="00FA54D0" w:rsidP="00E40160">
            <w:pPr>
              <w:pStyle w:val="GvdeMetni"/>
              <w:spacing w:beforeLines="20" w:before="48" w:afterLines="20" w:after="48"/>
              <w:jc w:val="both"/>
            </w:pPr>
            <w:r w:rsidRPr="004C1855">
              <w:t>S.15.2. Fakültedeki öğretim elemanı/öğrenci oranı, lisans eğitim programının uygulanmasına, değerlendirilmesine, araştırma ve diğer akademik faaliyetlerin yürütülmesine yetecek düzeyde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76E964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886ED8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B52B9B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AC913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4C4AC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5DF73418"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D73CC7A" w14:textId="24588DAF" w:rsidR="00FA54D0" w:rsidRPr="00FC5E9F" w:rsidRDefault="00FA54D0" w:rsidP="00E40160">
            <w:pPr>
              <w:pStyle w:val="GvdeMetni"/>
              <w:spacing w:beforeLines="20" w:before="48" w:afterLines="20" w:after="48"/>
              <w:jc w:val="both"/>
            </w:pPr>
            <w:r w:rsidRPr="004C1855">
              <w:t>S.15.3. Fakülte, çeşitli alanlarda akademik yeterliliğe sahip tam ve/veya yarı zamanlı görev yapan öğretim elemanlarının yanı sıra, misafir eğitmenler ve başka fakültelerin öğretim elemanlarından yararlanabilmelidir.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E78420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68AF5D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062261"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61C4F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BCD4C5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0B6AB591" w14:textId="77777777" w:rsidTr="00B2040B">
        <w:trPr>
          <w:cantSplit/>
          <w:trHeight w:val="310"/>
        </w:trPr>
        <w:tc>
          <w:tcPr>
            <w:tcW w:w="5245" w:type="dxa"/>
            <w:tcBorders>
              <w:left w:val="single" w:sz="4" w:space="0" w:color="auto"/>
              <w:bottom w:val="single" w:sz="4" w:space="0" w:color="auto"/>
              <w:right w:val="single" w:sz="4" w:space="0" w:color="auto"/>
            </w:tcBorders>
          </w:tcPr>
          <w:p w14:paraId="6F967247" w14:textId="5199F88E" w:rsidR="00FA54D0" w:rsidRPr="00FC5E9F" w:rsidRDefault="00FA54D0" w:rsidP="00E40160">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4C1855">
              <w:rPr>
                <w:sz w:val="24"/>
                <w:szCs w:val="24"/>
              </w:rPr>
              <w:t>S.15.4. Öğretim kadrosu, programın etkin bir şekilde</w:t>
            </w:r>
            <w:r>
              <w:rPr>
                <w:sz w:val="24"/>
                <w:szCs w:val="24"/>
              </w:rPr>
              <w:t xml:space="preserve"> </w:t>
            </w:r>
            <w:r w:rsidRPr="004C1855">
              <w:rPr>
                <w:sz w:val="24"/>
                <w:szCs w:val="24"/>
              </w:rPr>
              <w:t>sürdürülmesi,</w:t>
            </w:r>
            <w:r>
              <w:rPr>
                <w:sz w:val="24"/>
                <w:szCs w:val="24"/>
              </w:rPr>
              <w:t xml:space="preserve"> </w:t>
            </w:r>
            <w:r w:rsidRPr="004C1855">
              <w:rPr>
                <w:sz w:val="24"/>
                <w:szCs w:val="24"/>
              </w:rPr>
              <w:t>değerlendirilmesi ve geliştirilmesini sağlamalıdır.</w:t>
            </w:r>
          </w:p>
        </w:tc>
        <w:tc>
          <w:tcPr>
            <w:tcW w:w="765" w:type="dxa"/>
            <w:tcBorders>
              <w:top w:val="single" w:sz="4" w:space="0" w:color="auto"/>
              <w:left w:val="single" w:sz="4" w:space="0" w:color="auto"/>
              <w:bottom w:val="single" w:sz="4" w:space="0" w:color="auto"/>
              <w:right w:val="single" w:sz="4" w:space="0" w:color="auto"/>
            </w:tcBorders>
            <w:vAlign w:val="center"/>
          </w:tcPr>
          <w:p w14:paraId="79AB0DC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3C21B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E58F7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BEA8D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6038A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01494EBC" w14:textId="77777777" w:rsidTr="00B2040B">
        <w:trPr>
          <w:cantSplit/>
          <w:trHeight w:val="310"/>
        </w:trPr>
        <w:tc>
          <w:tcPr>
            <w:tcW w:w="5245" w:type="dxa"/>
            <w:tcBorders>
              <w:left w:val="single" w:sz="4" w:space="0" w:color="auto"/>
              <w:bottom w:val="single" w:sz="4" w:space="0" w:color="auto"/>
              <w:right w:val="single" w:sz="4" w:space="0" w:color="auto"/>
            </w:tcBorders>
          </w:tcPr>
          <w:p w14:paraId="17C42D0E" w14:textId="519AAEF3" w:rsidR="00FA54D0" w:rsidRPr="00FC5E9F" w:rsidRDefault="00FA54D0" w:rsidP="00E40160">
            <w:pPr>
              <w:pStyle w:val="GvdeMetni"/>
              <w:spacing w:beforeLines="20" w:before="48" w:afterLines="20" w:after="48"/>
              <w:jc w:val="both"/>
            </w:pPr>
            <w:r w:rsidRPr="004C1855">
              <w:t>S.15.5. Öğretim kadrosu, ilgili sektör, mesleki kuruluşlar ve işverenlerle iletişimi sürdürebilecek nitelikte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C01407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12C88F"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A4D9AF"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3FF03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EEEEB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178400BB"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45E2AD5" w14:textId="6519C9FF" w:rsidR="00FA54D0" w:rsidRPr="00FC5E9F" w:rsidRDefault="00FA54D0" w:rsidP="00E40160">
            <w:pPr>
              <w:pStyle w:val="GvdeMetni"/>
              <w:spacing w:beforeLines="20" w:before="48" w:afterLines="20" w:after="48"/>
              <w:jc w:val="both"/>
            </w:pPr>
            <w:r w:rsidRPr="004C1855">
              <w:t>S.15.6. Öğretim kadrosu, iletişim becerileri, pedagoji ve kişisel gelişim konularında gerekli yeterliliğe sahip olmalı; güncel eğitim teknoloji ve tekniklerini kullanabilmelidir.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B9E117C"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119AD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06DE6F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41BEA3"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3B3C45"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163B47B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E1CBB5C" w14:textId="760294B5" w:rsidR="00FA54D0" w:rsidRPr="00FC5E9F" w:rsidRDefault="00FA54D0" w:rsidP="00E40160">
            <w:pPr>
              <w:pStyle w:val="GvdeMetni"/>
              <w:spacing w:beforeLines="20" w:before="48" w:afterLines="20" w:after="48"/>
              <w:jc w:val="both"/>
            </w:pPr>
            <w:r w:rsidRPr="004C1855">
              <w:lastRenderedPageBreak/>
              <w:t>S.15.7. Tüm öğretim elemanlarının kendi sorumluluk alanları ve eğitimle ilgili gelişim programlarına katılımları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F4C7F74"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C26678"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E20800"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A59ABE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23ECA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7B744681"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2B0143B5" w14:textId="290CDD90" w:rsidR="00FA54D0" w:rsidRPr="00FC5E9F" w:rsidRDefault="00FA54D0" w:rsidP="00E40160">
            <w:pPr>
              <w:pStyle w:val="TableParagraph"/>
              <w:spacing w:beforeLines="20" w:before="48" w:afterLines="20" w:after="48"/>
              <w:ind w:left="0"/>
              <w:jc w:val="both"/>
              <w:rPr>
                <w:sz w:val="24"/>
                <w:szCs w:val="24"/>
              </w:rPr>
            </w:pPr>
            <w:r w:rsidRPr="004C1855">
              <w:rPr>
                <w:sz w:val="24"/>
                <w:szCs w:val="24"/>
              </w:rPr>
              <w:t>S.15.8. Öğretim elemanlarının eğitim ve öğretim sorumlulukları ile bilimsel araştırma çalışmaları bir denge içinde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8F4042"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A10516"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4CE00F"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3C425E"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CADC5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FA54D0" w:rsidRPr="00E81132" w14:paraId="5E374A1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B3B3163" w14:textId="2C03BF28" w:rsidR="00FA54D0" w:rsidRPr="00FC5E9F" w:rsidRDefault="00FA54D0" w:rsidP="00E40160">
            <w:pPr>
              <w:pStyle w:val="GvdeMetni"/>
              <w:spacing w:beforeLines="20" w:before="48" w:afterLines="20" w:after="48"/>
              <w:jc w:val="both"/>
            </w:pPr>
            <w:r w:rsidRPr="004C1855">
              <w:rPr>
                <w:color w:val="000000"/>
              </w:rPr>
              <w:t>S.15.9. Öğretim elemanları, mesleki nitelik ve davranışlar açısından rol</w:t>
            </w:r>
            <w:r w:rsidRPr="004C1855">
              <w:rPr>
                <w:color w:val="000000"/>
                <w:spacing w:val="53"/>
              </w:rPr>
              <w:t xml:space="preserve"> </w:t>
            </w:r>
            <w:r w:rsidRPr="004C1855">
              <w:rPr>
                <w:color w:val="000000"/>
              </w:rPr>
              <w:t>model oluşturabilecek özelliklere sahip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8E2911C"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6E5B99D"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60E78BB"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3A565A"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0FB247" w14:textId="77777777" w:rsidR="00FA54D0" w:rsidRPr="00E81132" w:rsidRDefault="00FA54D0"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755B2F43" w14:textId="0759B22F" w:rsidR="00FA54D0"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B2040B" w:rsidRPr="00E81132" w14:paraId="070DEE1F"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9E8CB73" w14:textId="77777777" w:rsidR="00B2040B" w:rsidRPr="00E81132" w:rsidRDefault="00B2040B"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62D1CA93"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Fakülte akademik kadrosunun akademik dereceleri ve çalışma statülerine göre anabilim dallarına dağılımının son beş yıldaki durumunu gösteren tablolar</w:t>
            </w:r>
          </w:p>
          <w:p w14:paraId="25555467"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Fakülte akademik kadrosunun son 5 yılın her döneminde ders yüklerini gösterir tablolar (lisans, lisansüstü, farklı kurumlarda verdikleri dersler dâhil)</w:t>
            </w:r>
          </w:p>
          <w:p w14:paraId="5593B594"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Fakülte akademik kadrosunun başvurulan yıl dahil olmak üzere son 5 yıldaki YÖKSİS formatında özgeçmişleri</w:t>
            </w:r>
          </w:p>
          <w:p w14:paraId="1EA9D785"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Fakültede son beş yıl içinde ders veren yarı zamanlı görevli öğretim elemanlarının listesi ve her dönem için Yönetim Kurulunda yapılan görevlendirmelerin belgeleri</w:t>
            </w:r>
          </w:p>
          <w:p w14:paraId="74BDBA3E"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Öğretim kadrosunun ilgili sektör, mesleki kuruluşlar ve işverenlerle iletişimi sürdürdüğünü gösteren (çeşitli kuruluşlarla yapılan ortak iş/çalışma protokolleri, ortak toplantı dokümanları, görevlendirilme kararları gibi) belgeler</w:t>
            </w:r>
          </w:p>
          <w:p w14:paraId="2D9ECDD1"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Öğretim kadrosunun iletişim becerileri, pedagoji ve kişisel gelişim konularında aldığı eğitimlerle ilgili sertifika, katılım belgesi vb. belgeler</w:t>
            </w:r>
          </w:p>
          <w:p w14:paraId="404A96FA"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 xml:space="preserve">Öğretim elemanlarının kendi sorumluluk alanları ile ilgili toplantı ve programlara katılımını desteklediğini gösteren belgeler </w:t>
            </w:r>
          </w:p>
          <w:p w14:paraId="088EDCAD" w14:textId="77777777" w:rsidR="00B2040B" w:rsidRPr="00512AC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Fakültenin düzenlediği veya desteklediği eğitimle ilgili gelişim programları ve öğretim kadrosunun ilgili programlara katılımını gösteren dokümanlar</w:t>
            </w:r>
          </w:p>
          <w:p w14:paraId="6BB482E1" w14:textId="77777777" w:rsidR="00B2040B" w:rsidRPr="00A414D7" w:rsidRDefault="00B2040B"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512AC7">
              <w:rPr>
                <w:rFonts w:ascii="Times New Roman" w:hAnsi="Times New Roman"/>
                <w:bCs/>
                <w:i/>
                <w:iCs/>
                <w:color w:val="000000"/>
                <w:sz w:val="24"/>
                <w:szCs w:val="24"/>
              </w:rPr>
              <w:t>Öğretim elemanlarının meslek içi eğitim programlarına, kariyer günlerine, fakülte ve öğrenciler tarafından düzenlenen bilimsel, sosyal ve kültürel faaliyetlere katılımını gösteren belgeler</w:t>
            </w:r>
          </w:p>
        </w:tc>
      </w:tr>
    </w:tbl>
    <w:p w14:paraId="17155EF6" w14:textId="77777777" w:rsidR="00B2040B" w:rsidRDefault="00B2040B" w:rsidP="00E40160">
      <w:pPr>
        <w:spacing w:beforeLines="20" w:before="48" w:afterLines="20" w:after="48" w:line="240" w:lineRule="auto"/>
        <w:ind w:left="29"/>
        <w:rPr>
          <w:rFonts w:ascii="Times New Roman" w:hAnsi="Times New Roman" w:cs="Times New Roman"/>
          <w:b/>
          <w:sz w:val="24"/>
          <w:szCs w:val="24"/>
        </w:rPr>
      </w:pPr>
    </w:p>
    <w:p w14:paraId="1CE6C762" w14:textId="291DB11B" w:rsidR="00512AC7" w:rsidRDefault="00512AC7"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3202EC0" w14:textId="77777777" w:rsidR="00FA54D0" w:rsidRDefault="00FA54D0"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512AC7" w:rsidRPr="004C1855" w14:paraId="75A6E6B4" w14:textId="77777777" w:rsidTr="009D4FCE">
        <w:trPr>
          <w:trHeight w:val="401"/>
        </w:trPr>
        <w:tc>
          <w:tcPr>
            <w:tcW w:w="5245" w:type="dxa"/>
            <w:tcBorders>
              <w:top w:val="single" w:sz="4" w:space="0" w:color="auto"/>
              <w:left w:val="single" w:sz="4" w:space="0" w:color="auto"/>
              <w:right w:val="single" w:sz="4" w:space="0" w:color="auto"/>
            </w:tcBorders>
          </w:tcPr>
          <w:p w14:paraId="794AC8BE" w14:textId="77777777" w:rsidR="00512AC7" w:rsidRDefault="00512AC7" w:rsidP="00E40160">
            <w:pPr>
              <w:spacing w:beforeLines="20" w:before="48" w:afterLines="20" w:after="48" w:line="240" w:lineRule="auto"/>
              <w:jc w:val="both"/>
              <w:rPr>
                <w:rFonts w:ascii="Times New Roman" w:hAnsi="Times New Roman"/>
                <w:b/>
                <w:color w:val="000000"/>
                <w:sz w:val="24"/>
                <w:szCs w:val="24"/>
              </w:rPr>
            </w:pPr>
            <w:r w:rsidRPr="00512AC7">
              <w:rPr>
                <w:rFonts w:ascii="Times New Roman" w:hAnsi="Times New Roman"/>
                <w:b/>
                <w:color w:val="000000"/>
                <w:sz w:val="24"/>
                <w:szCs w:val="24"/>
              </w:rPr>
              <w:t>Standart 16.</w:t>
            </w:r>
          </w:p>
          <w:p w14:paraId="1025AF03" w14:textId="593FA286" w:rsidR="00512AC7" w:rsidRPr="004C1855" w:rsidRDefault="00512AC7" w:rsidP="00E40160">
            <w:pPr>
              <w:spacing w:beforeLines="20" w:before="48" w:afterLines="20" w:after="48" w:line="240" w:lineRule="auto"/>
              <w:jc w:val="both"/>
              <w:rPr>
                <w:rFonts w:ascii="Times New Roman" w:hAnsi="Times New Roman"/>
                <w:b/>
                <w:color w:val="000000"/>
                <w:sz w:val="24"/>
                <w:szCs w:val="24"/>
              </w:rPr>
            </w:pPr>
            <w:r w:rsidRPr="00512AC7">
              <w:rPr>
                <w:rFonts w:ascii="Times New Roman" w:hAnsi="Times New Roman"/>
                <w:b/>
                <w:color w:val="000000"/>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10B7C901"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512AC7" w:rsidRPr="004C1855" w14:paraId="2444FEB0" w14:textId="77777777" w:rsidTr="009D4FCE">
        <w:trPr>
          <w:trHeight w:val="236"/>
        </w:trPr>
        <w:tc>
          <w:tcPr>
            <w:tcW w:w="5245" w:type="dxa"/>
            <w:vMerge w:val="restart"/>
            <w:tcBorders>
              <w:left w:val="single" w:sz="4" w:space="0" w:color="auto"/>
              <w:right w:val="single" w:sz="4" w:space="0" w:color="auto"/>
            </w:tcBorders>
            <w:vAlign w:val="center"/>
          </w:tcPr>
          <w:p w14:paraId="1EED8233" w14:textId="57028D44" w:rsidR="00512AC7" w:rsidRPr="00227C61" w:rsidRDefault="00BD6803" w:rsidP="00E40160">
            <w:pPr>
              <w:pStyle w:val="GvdeMetni"/>
              <w:spacing w:beforeLines="20" w:before="48" w:afterLines="20" w:after="48"/>
              <w:jc w:val="both"/>
            </w:pPr>
            <w:r w:rsidRPr="00BD6803">
              <w:t>Öğretim elemanlarının performansının ölçülmesi ve değerlendirilmesi için akademik kriter ve süreçler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18A8AD48" w14:textId="77777777" w:rsidR="00512AC7"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1A0C52F7"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D77CDC" w14:textId="77777777" w:rsidR="00512AC7"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16DDE76E"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A0422D4" w14:textId="77777777" w:rsidR="00512AC7"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6BB8FDDF"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2F05291" w14:textId="77777777" w:rsidR="00512AC7"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489C5692"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30B20D56" w14:textId="77777777" w:rsidR="00512AC7" w:rsidRDefault="00512AC7"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39B65E1B"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512AC7" w:rsidRPr="004C1855" w14:paraId="519A8053" w14:textId="77777777" w:rsidTr="009D4FCE">
        <w:trPr>
          <w:trHeight w:val="71"/>
        </w:trPr>
        <w:tc>
          <w:tcPr>
            <w:tcW w:w="5245" w:type="dxa"/>
            <w:vMerge/>
            <w:tcBorders>
              <w:left w:val="single" w:sz="4" w:space="0" w:color="auto"/>
              <w:bottom w:val="single" w:sz="4" w:space="0" w:color="auto"/>
              <w:right w:val="single" w:sz="4" w:space="0" w:color="auto"/>
            </w:tcBorders>
          </w:tcPr>
          <w:p w14:paraId="05EB675B" w14:textId="77777777" w:rsidR="00512AC7" w:rsidRPr="004C1855" w:rsidRDefault="00512AC7"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2E8B120"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DFF2C4"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711062"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8E6EDF"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4030BB" w14:textId="77777777" w:rsidR="00512AC7" w:rsidRPr="004C1855" w:rsidRDefault="00512AC7"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512AC7" w:rsidRPr="004C1855" w14:paraId="59DB465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9DCE0" w14:textId="77777777" w:rsidR="00512AC7" w:rsidRPr="004C1855" w:rsidRDefault="00512AC7"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512AC7" w:rsidRPr="004C1855" w14:paraId="03DB6A0E"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26E7C0" w14:textId="07EA278D" w:rsidR="00512AC7" w:rsidRDefault="00512AC7" w:rsidP="00E40160">
            <w:pPr>
              <w:spacing w:beforeLines="20" w:before="48" w:afterLines="20" w:after="48" w:line="240" w:lineRule="auto"/>
              <w:rPr>
                <w:rFonts w:ascii="Times New Roman" w:hAnsi="Times New Roman"/>
                <w:bCs/>
                <w:color w:val="000000"/>
                <w:sz w:val="24"/>
                <w:szCs w:val="24"/>
              </w:rPr>
            </w:pPr>
          </w:p>
          <w:p w14:paraId="3CFC1355" w14:textId="2D7E65D1" w:rsidR="00BD6803" w:rsidRDefault="00BD6803" w:rsidP="00E40160">
            <w:pPr>
              <w:spacing w:beforeLines="20" w:before="48" w:afterLines="20" w:after="48" w:line="240" w:lineRule="auto"/>
              <w:rPr>
                <w:rFonts w:ascii="Times New Roman" w:hAnsi="Times New Roman"/>
                <w:bCs/>
                <w:color w:val="000000"/>
                <w:sz w:val="24"/>
                <w:szCs w:val="24"/>
              </w:rPr>
            </w:pPr>
          </w:p>
          <w:p w14:paraId="6514D6C5" w14:textId="6B802738" w:rsidR="00BD6803" w:rsidRDefault="00BD6803" w:rsidP="00E40160">
            <w:pPr>
              <w:spacing w:beforeLines="20" w:before="48" w:afterLines="20" w:after="48" w:line="240" w:lineRule="auto"/>
              <w:rPr>
                <w:rFonts w:ascii="Times New Roman" w:hAnsi="Times New Roman"/>
                <w:bCs/>
                <w:color w:val="000000"/>
                <w:sz w:val="24"/>
                <w:szCs w:val="24"/>
              </w:rPr>
            </w:pPr>
          </w:p>
          <w:p w14:paraId="2E6D7F83" w14:textId="39C19B48" w:rsidR="00BD6803" w:rsidRDefault="00BD6803" w:rsidP="00E40160">
            <w:pPr>
              <w:spacing w:beforeLines="20" w:before="48" w:afterLines="20" w:after="48" w:line="240" w:lineRule="auto"/>
              <w:rPr>
                <w:rFonts w:ascii="Times New Roman" w:hAnsi="Times New Roman"/>
                <w:bCs/>
                <w:color w:val="000000"/>
                <w:sz w:val="24"/>
                <w:szCs w:val="24"/>
              </w:rPr>
            </w:pPr>
          </w:p>
          <w:p w14:paraId="536EF910" w14:textId="77777777" w:rsidR="00BD6803" w:rsidRDefault="00BD6803" w:rsidP="00E40160">
            <w:pPr>
              <w:spacing w:beforeLines="20" w:before="48" w:afterLines="20" w:after="48" w:line="240" w:lineRule="auto"/>
              <w:rPr>
                <w:rFonts w:ascii="Times New Roman" w:hAnsi="Times New Roman"/>
                <w:bCs/>
                <w:color w:val="000000"/>
                <w:sz w:val="24"/>
                <w:szCs w:val="24"/>
              </w:rPr>
            </w:pPr>
          </w:p>
          <w:p w14:paraId="0B9590A9" w14:textId="77777777" w:rsidR="00512AC7" w:rsidRPr="00C360A4" w:rsidRDefault="00512AC7" w:rsidP="00E40160">
            <w:pPr>
              <w:spacing w:beforeLines="20" w:before="48" w:afterLines="20" w:after="48" w:line="240" w:lineRule="auto"/>
              <w:rPr>
                <w:rFonts w:ascii="Times New Roman" w:hAnsi="Times New Roman"/>
                <w:bCs/>
                <w:color w:val="000000"/>
                <w:sz w:val="24"/>
                <w:szCs w:val="24"/>
              </w:rPr>
            </w:pPr>
          </w:p>
        </w:tc>
      </w:tr>
    </w:tbl>
    <w:p w14:paraId="13805994" w14:textId="657B29C5" w:rsidR="00512AC7" w:rsidRPr="00E81132" w:rsidRDefault="00512AC7"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BD6803">
        <w:rPr>
          <w:rFonts w:ascii="Times New Roman" w:hAnsi="Times New Roman"/>
          <w:b/>
          <w:i/>
          <w:iCs/>
          <w:sz w:val="18"/>
          <w:szCs w:val="16"/>
        </w:rPr>
        <w:t>4-5</w:t>
      </w:r>
      <w:r>
        <w:rPr>
          <w:rFonts w:ascii="Times New Roman" w:hAnsi="Times New Roman"/>
          <w:b/>
          <w:i/>
          <w:iCs/>
          <w:sz w:val="18"/>
          <w:szCs w:val="16"/>
        </w:rPr>
        <w:t xml:space="preserve"> </w:t>
      </w:r>
      <w:r w:rsidRPr="00E81132">
        <w:rPr>
          <w:rFonts w:ascii="Times New Roman" w:hAnsi="Times New Roman"/>
          <w:b/>
          <w:i/>
          <w:iCs/>
          <w:sz w:val="18"/>
          <w:szCs w:val="16"/>
        </w:rPr>
        <w:t xml:space="preserve">Puan: 1; Toplam </w:t>
      </w:r>
      <w:r w:rsidR="00BD6803">
        <w:rPr>
          <w:rFonts w:ascii="Times New Roman" w:hAnsi="Times New Roman"/>
          <w:b/>
          <w:i/>
          <w:iCs/>
          <w:sz w:val="18"/>
          <w:szCs w:val="16"/>
        </w:rPr>
        <w:t>6</w:t>
      </w:r>
      <w:r>
        <w:rPr>
          <w:rFonts w:ascii="Times New Roman" w:hAnsi="Times New Roman"/>
          <w:b/>
          <w:i/>
          <w:iCs/>
          <w:sz w:val="18"/>
          <w:szCs w:val="16"/>
        </w:rPr>
        <w:t>-</w:t>
      </w:r>
      <w:r w:rsidR="00BD6803">
        <w:rPr>
          <w:rFonts w:ascii="Times New Roman" w:hAnsi="Times New Roman"/>
          <w:b/>
          <w:i/>
          <w:iCs/>
          <w:sz w:val="18"/>
          <w:szCs w:val="16"/>
        </w:rPr>
        <w:t>10</w:t>
      </w:r>
      <w:r>
        <w:rPr>
          <w:rFonts w:ascii="Times New Roman" w:hAnsi="Times New Roman"/>
          <w:b/>
          <w:i/>
          <w:iCs/>
          <w:sz w:val="18"/>
          <w:szCs w:val="16"/>
        </w:rPr>
        <w:t xml:space="preserve"> </w:t>
      </w:r>
      <w:r w:rsidRPr="00E81132">
        <w:rPr>
          <w:rFonts w:ascii="Times New Roman" w:hAnsi="Times New Roman"/>
          <w:b/>
          <w:i/>
          <w:iCs/>
          <w:sz w:val="18"/>
          <w:szCs w:val="16"/>
        </w:rPr>
        <w:t xml:space="preserve">Puan: 2; Toplam </w:t>
      </w:r>
      <w:r w:rsidR="00BD6803">
        <w:rPr>
          <w:rFonts w:ascii="Times New Roman" w:hAnsi="Times New Roman"/>
          <w:b/>
          <w:i/>
          <w:iCs/>
          <w:sz w:val="18"/>
          <w:szCs w:val="16"/>
        </w:rPr>
        <w:t>11</w:t>
      </w:r>
      <w:r>
        <w:rPr>
          <w:rFonts w:ascii="Times New Roman" w:hAnsi="Times New Roman"/>
          <w:b/>
          <w:i/>
          <w:iCs/>
          <w:sz w:val="18"/>
          <w:szCs w:val="16"/>
        </w:rPr>
        <w:t>-</w:t>
      </w:r>
      <w:r w:rsidR="00BD6803">
        <w:rPr>
          <w:rFonts w:ascii="Times New Roman" w:hAnsi="Times New Roman"/>
          <w:b/>
          <w:i/>
          <w:iCs/>
          <w:sz w:val="18"/>
          <w:szCs w:val="16"/>
        </w:rPr>
        <w:t>14</w:t>
      </w:r>
      <w:r w:rsidRPr="00E81132">
        <w:rPr>
          <w:rFonts w:ascii="Times New Roman" w:hAnsi="Times New Roman"/>
          <w:b/>
          <w:i/>
          <w:iCs/>
          <w:sz w:val="18"/>
          <w:szCs w:val="16"/>
        </w:rPr>
        <w:t xml:space="preserve"> Puan: 3; Toplam </w:t>
      </w:r>
      <w:r w:rsidR="00BD6803">
        <w:rPr>
          <w:rFonts w:ascii="Times New Roman" w:hAnsi="Times New Roman"/>
          <w:b/>
          <w:i/>
          <w:iCs/>
          <w:sz w:val="18"/>
          <w:szCs w:val="16"/>
        </w:rPr>
        <w:t>15</w:t>
      </w:r>
      <w:r>
        <w:rPr>
          <w:rFonts w:ascii="Times New Roman" w:hAnsi="Times New Roman"/>
          <w:b/>
          <w:i/>
          <w:iCs/>
          <w:sz w:val="18"/>
          <w:szCs w:val="16"/>
        </w:rPr>
        <w:t>-</w:t>
      </w:r>
      <w:r w:rsidR="00BD6803">
        <w:rPr>
          <w:rFonts w:ascii="Times New Roman" w:hAnsi="Times New Roman"/>
          <w:b/>
          <w:i/>
          <w:iCs/>
          <w:sz w:val="18"/>
          <w:szCs w:val="16"/>
        </w:rPr>
        <w:t>18</w:t>
      </w:r>
      <w:r w:rsidRPr="00E81132">
        <w:rPr>
          <w:rFonts w:ascii="Times New Roman" w:hAnsi="Times New Roman"/>
          <w:b/>
          <w:i/>
          <w:iCs/>
          <w:sz w:val="18"/>
          <w:szCs w:val="16"/>
        </w:rPr>
        <w:t xml:space="preserve"> Puan: 4; Toplam </w:t>
      </w:r>
      <w:r w:rsidR="00BD6803">
        <w:rPr>
          <w:rFonts w:ascii="Times New Roman" w:hAnsi="Times New Roman"/>
          <w:b/>
          <w:i/>
          <w:iCs/>
          <w:sz w:val="18"/>
          <w:szCs w:val="16"/>
        </w:rPr>
        <w:t>19</w:t>
      </w:r>
      <w:r>
        <w:rPr>
          <w:rFonts w:ascii="Times New Roman" w:hAnsi="Times New Roman"/>
          <w:b/>
          <w:i/>
          <w:iCs/>
          <w:sz w:val="18"/>
          <w:szCs w:val="16"/>
        </w:rPr>
        <w:t>-</w:t>
      </w:r>
      <w:r w:rsidR="00BD6803">
        <w:rPr>
          <w:rFonts w:ascii="Times New Roman" w:hAnsi="Times New Roman"/>
          <w:b/>
          <w:i/>
          <w:iCs/>
          <w:sz w:val="18"/>
          <w:szCs w:val="16"/>
        </w:rPr>
        <w:t>20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512AC7" w:rsidRPr="00E81132" w14:paraId="140C0D81" w14:textId="77777777" w:rsidTr="00DF56BE">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38EC049C" w14:textId="77777777" w:rsidR="00BD6803" w:rsidRDefault="00BD6803" w:rsidP="00E40160">
            <w:pPr>
              <w:spacing w:beforeLines="20" w:before="48" w:afterLines="20" w:after="48" w:line="240" w:lineRule="auto"/>
              <w:jc w:val="both"/>
              <w:rPr>
                <w:rFonts w:ascii="Times New Roman" w:hAnsi="Times New Roman"/>
                <w:b/>
                <w:color w:val="000000"/>
                <w:sz w:val="24"/>
                <w:szCs w:val="24"/>
              </w:rPr>
            </w:pPr>
            <w:r w:rsidRPr="00512AC7">
              <w:rPr>
                <w:rFonts w:ascii="Times New Roman" w:hAnsi="Times New Roman"/>
                <w:b/>
                <w:color w:val="000000"/>
                <w:sz w:val="24"/>
                <w:szCs w:val="24"/>
              </w:rPr>
              <w:t>Standart 16.</w:t>
            </w:r>
          </w:p>
          <w:p w14:paraId="1F7159DE" w14:textId="5179B5B4" w:rsidR="00512AC7" w:rsidRPr="00E81132" w:rsidRDefault="00BD6803" w:rsidP="00E40160">
            <w:pPr>
              <w:spacing w:beforeLines="20" w:before="48" w:afterLines="20" w:after="48" w:line="240" w:lineRule="auto"/>
              <w:rPr>
                <w:rFonts w:ascii="Times New Roman" w:hAnsi="Times New Roman"/>
                <w:b/>
                <w:color w:val="000000"/>
                <w:sz w:val="24"/>
                <w:szCs w:val="24"/>
              </w:rPr>
            </w:pPr>
            <w:r w:rsidRPr="00512AC7">
              <w:rPr>
                <w:rFonts w:ascii="Times New Roman" w:hAnsi="Times New Roman"/>
                <w:b/>
                <w:color w:val="000000"/>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5A915238"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512AC7" w:rsidRPr="00E81132" w14:paraId="39D7949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2D6EDB91" w14:textId="77777777" w:rsidR="00512AC7" w:rsidRPr="00E81132" w:rsidRDefault="00512AC7"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0EA0B04"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7DB55AE9"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316DA145"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55D09B06"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3ED80F8B"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1D92396"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0236EE0A"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1056A01F"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66498F5C"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2F0DA74A" w14:textId="77777777" w:rsidR="00512AC7" w:rsidRPr="00E81132" w:rsidRDefault="00512AC7"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BD6803" w:rsidRPr="00E81132" w14:paraId="445CDEE3"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1E6CC62B" w14:textId="5435EC3F" w:rsidR="00BD6803" w:rsidRPr="00FC5E9F" w:rsidRDefault="00BD6803" w:rsidP="00E40160">
            <w:pPr>
              <w:pStyle w:val="GvdeMetni"/>
              <w:spacing w:beforeLines="20" w:before="48" w:afterLines="20" w:after="48"/>
              <w:jc w:val="both"/>
            </w:pPr>
            <w:r w:rsidRPr="004C1855">
              <w:t>S.16.1. Öğretim elemanlarının eczacılık eğitimi ile ilgili yetkinlik ve becerileri değerlendirilmeli ve belgelendirilmelidir.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FB1A8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350AF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F1F3AE"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1E272A"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D13EA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BD6803" w:rsidRPr="00E81132" w14:paraId="26671541" w14:textId="77777777" w:rsidTr="00DF56BE">
        <w:trPr>
          <w:cantSplit/>
          <w:trHeight w:val="310"/>
        </w:trPr>
        <w:tc>
          <w:tcPr>
            <w:tcW w:w="5245" w:type="dxa"/>
            <w:tcBorders>
              <w:left w:val="single" w:sz="4" w:space="0" w:color="auto"/>
              <w:bottom w:val="single" w:sz="4" w:space="0" w:color="auto"/>
              <w:right w:val="single" w:sz="4" w:space="0" w:color="auto"/>
            </w:tcBorders>
          </w:tcPr>
          <w:p w14:paraId="39DF84FB" w14:textId="46D4F0F2" w:rsidR="00BD6803" w:rsidRPr="00FC5E9F" w:rsidRDefault="00BD6803" w:rsidP="00E40160">
            <w:pPr>
              <w:pStyle w:val="GvdeMetni"/>
              <w:spacing w:beforeLines="20" w:before="48" w:afterLines="20" w:after="48"/>
              <w:jc w:val="both"/>
            </w:pPr>
            <w:r w:rsidRPr="004C1855">
              <w:t>S.16.2. Öğretim elemanlarının, güncel öğretim yöntemlerinin geliştirilmesi ve değerlendirilmesi, mesleki ve bilimsel toplantılar düzenleme ve katılım, üniversite ve mesleki kuruluşlarında görev alma, sürekli eğitim programlarının geliştirilmesi ve sürdürülmesi gibi eczacılık mesleğinin gelişmesine ve ilerlemesine katkıda</w:t>
            </w:r>
            <w:r w:rsidRPr="004C1855">
              <w:rPr>
                <w:spacing w:val="35"/>
              </w:rPr>
              <w:t xml:space="preserve"> </w:t>
            </w:r>
            <w:r w:rsidRPr="004C1855">
              <w:t>bulunması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EFD54D8"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7ACBD21"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8E092F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7246B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0F135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BD6803" w:rsidRPr="00E81132" w14:paraId="681D1621"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5BA72E1C" w14:textId="44C66979" w:rsidR="00BD6803" w:rsidRPr="00FC5E9F" w:rsidRDefault="00BD6803" w:rsidP="00E40160">
            <w:pPr>
              <w:pStyle w:val="GvdeMetni"/>
              <w:spacing w:beforeLines="20" w:before="48" w:afterLines="20" w:after="48"/>
              <w:jc w:val="both"/>
            </w:pPr>
            <w:r w:rsidRPr="004C1855">
              <w:t>S.16.3. Öğretim elemanlarının değerlendirilmesinde, idari görevleri ile öğrencilere yönelik danışmanlık hizmetleri de göz önüne alınmalıdır.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A0DDA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1646F0B"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504B9E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5BF87B"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0585761"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BD6803" w:rsidRPr="00E81132" w14:paraId="36D37DA9" w14:textId="77777777" w:rsidTr="00DF56BE">
        <w:trPr>
          <w:cantSplit/>
          <w:trHeight w:val="310"/>
        </w:trPr>
        <w:tc>
          <w:tcPr>
            <w:tcW w:w="5245" w:type="dxa"/>
            <w:tcBorders>
              <w:left w:val="single" w:sz="4" w:space="0" w:color="auto"/>
              <w:bottom w:val="single" w:sz="4" w:space="0" w:color="auto"/>
              <w:right w:val="single" w:sz="4" w:space="0" w:color="auto"/>
            </w:tcBorders>
          </w:tcPr>
          <w:p w14:paraId="3EE6CD6D" w14:textId="5F3B97F4" w:rsidR="00BD6803" w:rsidRPr="00FC5E9F" w:rsidRDefault="00BD6803" w:rsidP="00E40160">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4C1855">
              <w:rPr>
                <w:sz w:val="24"/>
                <w:szCs w:val="24"/>
              </w:rPr>
              <w:t>S.16.4. Öğretim</w:t>
            </w:r>
            <w:r>
              <w:rPr>
                <w:sz w:val="24"/>
                <w:szCs w:val="24"/>
              </w:rPr>
              <w:t xml:space="preserve"> </w:t>
            </w:r>
            <w:r w:rsidRPr="004C1855">
              <w:rPr>
                <w:sz w:val="24"/>
                <w:szCs w:val="24"/>
              </w:rPr>
              <w:t>elemanlarının eğitsel performansları değerlendirilmeli</w:t>
            </w:r>
            <w:r>
              <w:rPr>
                <w:sz w:val="24"/>
                <w:szCs w:val="24"/>
              </w:rPr>
              <w:t>,</w:t>
            </w:r>
            <w:r w:rsidRPr="004C1855">
              <w:rPr>
                <w:sz w:val="24"/>
                <w:szCs w:val="24"/>
              </w:rPr>
              <w:t xml:space="preserve"> izlenmeli ve süreklilik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763957B"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26A6315"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67D67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9BC27E"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8120C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CE01B3B" w14:textId="018F6842" w:rsidR="00BD6803"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DF56BE" w:rsidRPr="00E81132" w14:paraId="5DD86E24"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1A515A7" w14:textId="77777777" w:rsidR="00DF56BE" w:rsidRPr="00E81132" w:rsidRDefault="00DF56BE"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453C77B1"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Öğretim elemanlarının eczacılık eğitiminde ilgili anabilim dalı ile ilgili eğitimini ve yetkinliğini gösteren belgeler</w:t>
            </w:r>
          </w:p>
          <w:p w14:paraId="3BC89AD7"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Öğretim elemanlarının verdiği dersler ile uzmanlık alanları arasındaki uyumluluğu gösteren kanıtlar</w:t>
            </w:r>
          </w:p>
          <w:p w14:paraId="19E90645"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Lisans/lisansüstü öğrenci danışmanlığı ile ilgili son 5 yıldaki tablo</w:t>
            </w:r>
          </w:p>
          <w:p w14:paraId="1BA24894"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lastRenderedPageBreak/>
              <w:t>Öğretim elemanlarının, eczacılık mesleğinin gelişmesine ve ilerlemesine katkıda bulunması ile ilgili belgeler</w:t>
            </w:r>
          </w:p>
          <w:p w14:paraId="3BC7227E"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 xml:space="preserve">Akademik kadronun tüm eğitsel, akademik ve idari faaliyetlerini kapsayan performans değerlendirmelerinin yapıldığına ilişkin belgeler (faaliyet raporları </w:t>
            </w:r>
            <w:proofErr w:type="spellStart"/>
            <w:r w:rsidRPr="00BD6803">
              <w:rPr>
                <w:rFonts w:ascii="Times New Roman" w:hAnsi="Times New Roman"/>
                <w:bCs/>
                <w:i/>
                <w:iCs/>
                <w:color w:val="000000"/>
                <w:sz w:val="24"/>
                <w:szCs w:val="24"/>
              </w:rPr>
              <w:t>vb</w:t>
            </w:r>
            <w:proofErr w:type="spellEnd"/>
            <w:r w:rsidRPr="00BD6803">
              <w:rPr>
                <w:rFonts w:ascii="Times New Roman" w:hAnsi="Times New Roman"/>
                <w:bCs/>
                <w:i/>
                <w:iCs/>
                <w:color w:val="000000"/>
                <w:sz w:val="24"/>
                <w:szCs w:val="24"/>
              </w:rPr>
              <w:t>)</w:t>
            </w:r>
          </w:p>
          <w:p w14:paraId="6183159C" w14:textId="77777777" w:rsidR="00DF56BE" w:rsidRPr="00BD6803"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Performansların izlenmesine yönelik yöntemleri, sonuçların nasıl değerlendirildiği ve kullanıldığını gösteren belgeler</w:t>
            </w:r>
          </w:p>
          <w:p w14:paraId="7CE0F9B4" w14:textId="77777777" w:rsidR="00DF56BE" w:rsidRPr="00A414D7" w:rsidRDefault="00DF56BE"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Bu faaliyetlere ilişkin bir ödüllendirme sistemi varsa belgeleri</w:t>
            </w:r>
          </w:p>
        </w:tc>
      </w:tr>
    </w:tbl>
    <w:p w14:paraId="759F6598" w14:textId="7F096C35" w:rsidR="00DF56BE" w:rsidRDefault="00DF56BE" w:rsidP="00E40160">
      <w:pPr>
        <w:spacing w:beforeLines="20" w:before="48" w:afterLines="20" w:after="48" w:line="240" w:lineRule="auto"/>
        <w:rPr>
          <w:rFonts w:ascii="Times New Roman" w:hAnsi="Times New Roman" w:cs="Times New Roman"/>
          <w:b/>
          <w:sz w:val="24"/>
          <w:szCs w:val="24"/>
        </w:rPr>
      </w:pPr>
    </w:p>
    <w:p w14:paraId="27891987" w14:textId="77777777" w:rsidR="00DF56BE" w:rsidRPr="00BD6803" w:rsidRDefault="00DF56BE" w:rsidP="00E40160">
      <w:pPr>
        <w:spacing w:beforeLines="20" w:before="48" w:afterLines="20" w:after="48" w:line="240" w:lineRule="auto"/>
        <w:rPr>
          <w:rFonts w:ascii="Times New Roman" w:hAnsi="Times New Roman" w:cs="Times New Roman"/>
          <w:b/>
          <w:sz w:val="24"/>
          <w:szCs w:val="24"/>
        </w:rPr>
      </w:pPr>
    </w:p>
    <w:p w14:paraId="496D096C" w14:textId="77777777" w:rsidR="00BD6803" w:rsidRDefault="00BD6803"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100E9FF" w14:textId="66363A72" w:rsidR="00165C78" w:rsidRPr="00165C78" w:rsidRDefault="00165C78" w:rsidP="00E40160">
      <w:pPr>
        <w:spacing w:beforeLines="20" w:before="48" w:afterLines="20" w:after="48" w:line="240" w:lineRule="auto"/>
        <w:jc w:val="center"/>
        <w:rPr>
          <w:rFonts w:ascii="Times New Roman" w:hAnsi="Times New Roman" w:cs="Times New Roman"/>
          <w:b/>
          <w:sz w:val="28"/>
          <w:szCs w:val="28"/>
        </w:rPr>
      </w:pPr>
      <w:r w:rsidRPr="00165C78">
        <w:rPr>
          <w:rFonts w:ascii="Times New Roman" w:hAnsi="Times New Roman" w:cs="Times New Roman"/>
          <w:b/>
          <w:sz w:val="28"/>
          <w:szCs w:val="28"/>
        </w:rPr>
        <w:lastRenderedPageBreak/>
        <w:t>TESİSLER VE ÖĞRENME KAYNAKLARI</w:t>
      </w:r>
    </w:p>
    <w:p w14:paraId="0B553730" w14:textId="03A620C4" w:rsidR="00165C78" w:rsidRDefault="00165C78"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4C1855" w14:paraId="79D23112" w14:textId="77777777" w:rsidTr="009D4FCE">
        <w:trPr>
          <w:trHeight w:val="401"/>
        </w:trPr>
        <w:tc>
          <w:tcPr>
            <w:tcW w:w="5245" w:type="dxa"/>
            <w:tcBorders>
              <w:top w:val="single" w:sz="4" w:space="0" w:color="auto"/>
              <w:left w:val="single" w:sz="4" w:space="0" w:color="auto"/>
              <w:right w:val="single" w:sz="4" w:space="0" w:color="auto"/>
            </w:tcBorders>
          </w:tcPr>
          <w:p w14:paraId="640465DD" w14:textId="77777777" w:rsidR="00BD6803"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t xml:space="preserve">Standart 17. </w:t>
            </w:r>
          </w:p>
          <w:p w14:paraId="6E0C5C9A" w14:textId="1E0C96DD" w:rsidR="00BD6803" w:rsidRPr="004C1855"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B4965C5"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BD6803" w:rsidRPr="004C1855" w14:paraId="1F045248" w14:textId="77777777" w:rsidTr="009D4FCE">
        <w:trPr>
          <w:trHeight w:val="236"/>
        </w:trPr>
        <w:tc>
          <w:tcPr>
            <w:tcW w:w="5245" w:type="dxa"/>
            <w:vMerge w:val="restart"/>
            <w:tcBorders>
              <w:left w:val="single" w:sz="4" w:space="0" w:color="auto"/>
              <w:right w:val="single" w:sz="4" w:space="0" w:color="auto"/>
            </w:tcBorders>
            <w:vAlign w:val="center"/>
          </w:tcPr>
          <w:p w14:paraId="0FB17F25" w14:textId="622682C9" w:rsidR="00BD6803" w:rsidRPr="00227C61" w:rsidRDefault="00BD6803" w:rsidP="00E40160">
            <w:pPr>
              <w:pStyle w:val="GvdeMetni"/>
              <w:spacing w:beforeLines="20" w:before="48" w:afterLines="20" w:after="48"/>
              <w:jc w:val="both"/>
            </w:pPr>
            <w:r w:rsidRPr="00BD6803">
              <w:t>Öğrenme kaynakları öğrencilerin gereksinimlerini karşılayacak ve bilimsel araştırmaları destekleyecek yeterlilikte ve kolay ulaşılabilir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7676ECE"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4612AFCD"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5EF1294"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4FA8A011"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3118006"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21692379"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982A2C3"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03AAE976"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ECB0671"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5DC30E31"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BD6803" w:rsidRPr="004C1855" w14:paraId="701794F0" w14:textId="77777777" w:rsidTr="009D4FCE">
        <w:trPr>
          <w:trHeight w:val="71"/>
        </w:trPr>
        <w:tc>
          <w:tcPr>
            <w:tcW w:w="5245" w:type="dxa"/>
            <w:vMerge/>
            <w:tcBorders>
              <w:left w:val="single" w:sz="4" w:space="0" w:color="auto"/>
              <w:bottom w:val="single" w:sz="4" w:space="0" w:color="auto"/>
              <w:right w:val="single" w:sz="4" w:space="0" w:color="auto"/>
            </w:tcBorders>
          </w:tcPr>
          <w:p w14:paraId="03D55DE4" w14:textId="77777777" w:rsidR="00BD6803" w:rsidRPr="004C1855" w:rsidRDefault="00BD680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B7F9D1D"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BB3E98"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5D3DFB"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1FD48C"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29DD31"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BD6803" w:rsidRPr="004C1855" w14:paraId="14B61B57"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3B9A9DB" w14:textId="77777777" w:rsidR="00BD6803" w:rsidRPr="004C1855" w:rsidRDefault="00BD680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BD6803" w:rsidRPr="004C1855" w14:paraId="2822FB3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4397D9" w14:textId="77777777" w:rsidR="00BD6803" w:rsidRDefault="00BD6803" w:rsidP="00E40160">
            <w:pPr>
              <w:spacing w:beforeLines="20" w:before="48" w:afterLines="20" w:after="48" w:line="240" w:lineRule="auto"/>
              <w:rPr>
                <w:rFonts w:ascii="Times New Roman" w:hAnsi="Times New Roman"/>
                <w:bCs/>
                <w:color w:val="000000"/>
                <w:sz w:val="24"/>
                <w:szCs w:val="24"/>
              </w:rPr>
            </w:pPr>
          </w:p>
          <w:p w14:paraId="21251F00" w14:textId="77777777" w:rsidR="00BD6803" w:rsidRPr="00C360A4" w:rsidRDefault="00BD6803" w:rsidP="00E40160">
            <w:pPr>
              <w:spacing w:beforeLines="20" w:before="48" w:afterLines="20" w:after="48" w:line="240" w:lineRule="auto"/>
              <w:rPr>
                <w:rFonts w:ascii="Times New Roman" w:hAnsi="Times New Roman"/>
                <w:bCs/>
                <w:color w:val="000000"/>
                <w:sz w:val="24"/>
                <w:szCs w:val="24"/>
              </w:rPr>
            </w:pPr>
          </w:p>
        </w:tc>
      </w:tr>
    </w:tbl>
    <w:p w14:paraId="610B8FD8" w14:textId="27EEFFDC" w:rsidR="00BD6803" w:rsidRPr="00E81132" w:rsidRDefault="00BD680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 xml:space="preserve">3-5 </w:t>
      </w:r>
      <w:r w:rsidRPr="00E81132">
        <w:rPr>
          <w:rFonts w:ascii="Times New Roman" w:hAnsi="Times New Roman"/>
          <w:b/>
          <w:i/>
          <w:iCs/>
          <w:sz w:val="18"/>
          <w:szCs w:val="16"/>
        </w:rPr>
        <w:t xml:space="preserve">Puan: 1; Toplam </w:t>
      </w:r>
      <w:r>
        <w:rPr>
          <w:rFonts w:ascii="Times New Roman" w:hAnsi="Times New Roman"/>
          <w:b/>
          <w:i/>
          <w:iCs/>
          <w:sz w:val="18"/>
          <w:szCs w:val="16"/>
        </w:rPr>
        <w:t xml:space="preserve">6-8 </w:t>
      </w:r>
      <w:r w:rsidRPr="00E81132">
        <w:rPr>
          <w:rFonts w:ascii="Times New Roman" w:hAnsi="Times New Roman"/>
          <w:b/>
          <w:i/>
          <w:iCs/>
          <w:sz w:val="18"/>
          <w:szCs w:val="16"/>
        </w:rPr>
        <w:t xml:space="preserve">Puan: 2; Toplam </w:t>
      </w:r>
      <w:r>
        <w:rPr>
          <w:rFonts w:ascii="Times New Roman" w:hAnsi="Times New Roman"/>
          <w:b/>
          <w:i/>
          <w:iCs/>
          <w:sz w:val="18"/>
          <w:szCs w:val="16"/>
        </w:rPr>
        <w:t>9-11</w:t>
      </w:r>
      <w:r w:rsidRPr="00E81132">
        <w:rPr>
          <w:rFonts w:ascii="Times New Roman" w:hAnsi="Times New Roman"/>
          <w:b/>
          <w:i/>
          <w:iCs/>
          <w:sz w:val="18"/>
          <w:szCs w:val="16"/>
        </w:rPr>
        <w:t xml:space="preserve"> Puan: 3; Toplam </w:t>
      </w:r>
      <w:r>
        <w:rPr>
          <w:rFonts w:ascii="Times New Roman" w:hAnsi="Times New Roman"/>
          <w:b/>
          <w:i/>
          <w:iCs/>
          <w:sz w:val="18"/>
          <w:szCs w:val="16"/>
        </w:rPr>
        <w:t>12-13</w:t>
      </w:r>
      <w:r w:rsidRPr="00E81132">
        <w:rPr>
          <w:rFonts w:ascii="Times New Roman" w:hAnsi="Times New Roman"/>
          <w:b/>
          <w:i/>
          <w:iCs/>
          <w:sz w:val="18"/>
          <w:szCs w:val="16"/>
        </w:rPr>
        <w:t xml:space="preserve"> Puan: 4; Toplam </w:t>
      </w:r>
      <w:r>
        <w:rPr>
          <w:rFonts w:ascii="Times New Roman" w:hAnsi="Times New Roman"/>
          <w:b/>
          <w:i/>
          <w:iCs/>
          <w:sz w:val="18"/>
          <w:szCs w:val="16"/>
        </w:rPr>
        <w:t>14-15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E81132" w14:paraId="04D2330F"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DD5DC6A" w14:textId="77777777" w:rsidR="00BD6803" w:rsidRPr="00BD6803"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t xml:space="preserve">Standart 17. </w:t>
            </w:r>
          </w:p>
          <w:p w14:paraId="1DC118C2" w14:textId="4075BFBA" w:rsidR="00BD6803" w:rsidRPr="00E81132" w:rsidRDefault="00BD6803" w:rsidP="00E40160">
            <w:pPr>
              <w:spacing w:beforeLines="20" w:before="48" w:afterLines="20" w:after="48" w:line="240" w:lineRule="auto"/>
              <w:rPr>
                <w:rFonts w:ascii="Times New Roman" w:hAnsi="Times New Roman"/>
                <w:b/>
                <w:color w:val="000000"/>
                <w:sz w:val="24"/>
                <w:szCs w:val="24"/>
              </w:rPr>
            </w:pPr>
            <w:r w:rsidRPr="00BD6803">
              <w:rPr>
                <w:rFonts w:ascii="Times New Roman" w:hAnsi="Times New Roman"/>
                <w:b/>
                <w:color w:val="000000"/>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tcPr>
          <w:p w14:paraId="13DF9E8D"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BD6803" w:rsidRPr="00E81132" w14:paraId="167498AD"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0EFD83E5" w14:textId="77777777" w:rsidR="00BD6803" w:rsidRPr="00E81132"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EB9999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2145446B"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795E703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37031843"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0CC6A3FA"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3B8D54E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3800279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78FCCD95"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1567D0A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4ABB81E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BD6803" w:rsidRPr="00E81132" w14:paraId="4545F9C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211D913" w14:textId="2B0AB9D2" w:rsidR="00BD6803" w:rsidRPr="00FC5E9F" w:rsidRDefault="00BD6803" w:rsidP="00E40160">
            <w:pPr>
              <w:pStyle w:val="GvdeMetni"/>
              <w:spacing w:beforeLines="20" w:before="48" w:afterLines="20" w:after="48"/>
              <w:jc w:val="both"/>
            </w:pPr>
            <w:r w:rsidRPr="004C1855">
              <w:t>S.17.1. Bilgi teknolojileri, internet erişimi ve</w:t>
            </w:r>
            <w:r w:rsidRPr="004C1855">
              <w:rPr>
                <w:bCs/>
                <w:sz w:val="28"/>
                <w:szCs w:val="28"/>
              </w:rPr>
              <w:t xml:space="preserve"> </w:t>
            </w:r>
            <w:r w:rsidRPr="004C1855">
              <w:rPr>
                <w:bCs/>
              </w:rPr>
              <w:t>uzaktan eğitim teknolojileri</w:t>
            </w:r>
            <w:r w:rsidRPr="004C1855">
              <w:t xml:space="preserve"> yeterli nicelik ve nitelikte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1C17888"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9CFF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EB6F3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17B926"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26CAFC"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BD6803" w:rsidRPr="00E81132" w14:paraId="3166044C" w14:textId="77777777" w:rsidTr="00892BAC">
        <w:trPr>
          <w:cantSplit/>
          <w:trHeight w:val="310"/>
        </w:trPr>
        <w:tc>
          <w:tcPr>
            <w:tcW w:w="5245" w:type="dxa"/>
            <w:tcBorders>
              <w:left w:val="single" w:sz="4" w:space="0" w:color="auto"/>
              <w:bottom w:val="single" w:sz="4" w:space="0" w:color="auto"/>
              <w:right w:val="single" w:sz="4" w:space="0" w:color="auto"/>
            </w:tcBorders>
          </w:tcPr>
          <w:p w14:paraId="288BB456" w14:textId="486C7049" w:rsidR="00BD6803" w:rsidRPr="00FC5E9F" w:rsidRDefault="00BD6803" w:rsidP="00E40160">
            <w:pPr>
              <w:pStyle w:val="GvdeMetni"/>
              <w:spacing w:beforeLines="20" w:before="48" w:afterLines="20" w:after="48"/>
              <w:jc w:val="both"/>
            </w:pPr>
            <w:r w:rsidRPr="004C1855">
              <w:t>S.17.2. Fakülte dışından kütüphane kullanımını kolaylaştıran uzaktan</w:t>
            </w:r>
            <w:r w:rsidRPr="004C1855">
              <w:rPr>
                <w:spacing w:val="64"/>
              </w:rPr>
              <w:t xml:space="preserve"> </w:t>
            </w:r>
            <w:r w:rsidRPr="004C1855">
              <w:t>erişim teknolojileri ve mekanizmaları bulunmalı, bu olanaklar öğrencilere tanıtılmalı ve öğretilmelidir.</w:t>
            </w:r>
          </w:p>
        </w:tc>
        <w:tc>
          <w:tcPr>
            <w:tcW w:w="765" w:type="dxa"/>
            <w:tcBorders>
              <w:top w:val="single" w:sz="4" w:space="0" w:color="auto"/>
              <w:left w:val="single" w:sz="4" w:space="0" w:color="auto"/>
              <w:bottom w:val="single" w:sz="4" w:space="0" w:color="auto"/>
              <w:right w:val="single" w:sz="4" w:space="0" w:color="auto"/>
            </w:tcBorders>
            <w:vAlign w:val="center"/>
          </w:tcPr>
          <w:p w14:paraId="129222CF"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E115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FB8AD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0A7DAC"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2841D54"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BD6803" w:rsidRPr="00E81132" w14:paraId="6EB155A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1BF96DA" w14:textId="76163286" w:rsidR="00BD6803" w:rsidRPr="00FC5E9F" w:rsidRDefault="00BD6803" w:rsidP="00E40160">
            <w:pPr>
              <w:pStyle w:val="GvdeMetni"/>
              <w:spacing w:beforeLines="20" w:before="48" w:afterLines="20" w:after="48"/>
              <w:jc w:val="both"/>
            </w:pPr>
            <w:r w:rsidRPr="004C1855">
              <w:t xml:space="preserve">S.17.3. Öğrenme kaynaklarının yeterliliğine ilişkin öğrenci ve öğretim elemanlarının görüşleri sürekli alınmalı ve gerekli </w:t>
            </w:r>
            <w:r w:rsidRPr="004C1855">
              <w:rPr>
                <w:spacing w:val="-1"/>
              </w:rPr>
              <w:t xml:space="preserve">düzenlemeler </w:t>
            </w:r>
            <w:r w:rsidRPr="004C1855">
              <w:t>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0AE85D"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80EFFC"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8352DE"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0ECA97"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7EE8B0"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1743B767" w14:textId="185D360D" w:rsidR="00BD6803"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E81132" w14:paraId="7EF6B125"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AF24959" w14:textId="77777777" w:rsidR="00892BAC" w:rsidRPr="00E81132" w:rsidRDefault="00892BAC"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1BF4D026" w14:textId="77777777" w:rsidR="00892BAC" w:rsidRPr="00BD6803"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Fakülte/Üniversite kütüphanesinde bulunan eczacılık alanındaki basılı kaynaklarının listesi</w:t>
            </w:r>
          </w:p>
          <w:p w14:paraId="19E1FC1A" w14:textId="77777777" w:rsidR="00892BAC" w:rsidRPr="00BD6803"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İnternet kaynaklı ulaşılabilen kaynakların listesi</w:t>
            </w:r>
          </w:p>
          <w:p w14:paraId="0D913110" w14:textId="77777777" w:rsidR="00892BAC" w:rsidRPr="00BD6803"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Öğrencilerin gerek fakülte gerekse barınma mekanlarından internet kaynaklarına ulaşılabilirliğinin belgeleri</w:t>
            </w:r>
          </w:p>
          <w:p w14:paraId="1613EE75" w14:textId="77777777" w:rsidR="00892BAC" w:rsidRPr="00BD6803"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Öğrencilerin uzaktan eğitim teknolojilerini kullandıklarını gösteren belgeler</w:t>
            </w:r>
          </w:p>
          <w:p w14:paraId="15AFC876" w14:textId="77777777" w:rsidR="00892BAC" w:rsidRPr="00BD6803"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Bilgi kaynaklarına ulaşım konusunda öğrencilere verilen eğitimlerin belgeleri</w:t>
            </w:r>
          </w:p>
          <w:p w14:paraId="13AA1510" w14:textId="77777777" w:rsidR="00892BAC" w:rsidRPr="00A414D7"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BD6803">
              <w:rPr>
                <w:rFonts w:ascii="Times New Roman" w:hAnsi="Times New Roman"/>
                <w:bCs/>
                <w:i/>
                <w:iCs/>
                <w:color w:val="000000"/>
                <w:sz w:val="24"/>
                <w:szCs w:val="24"/>
              </w:rPr>
              <w:t>Öğrenme kaynaklarının yeterliliği/yetersizliği ile ilgili öğrenci ve öğretim üyelerinin geri dönüşlerini gösteren kanıtlar</w:t>
            </w:r>
          </w:p>
        </w:tc>
      </w:tr>
    </w:tbl>
    <w:p w14:paraId="4AEF573B" w14:textId="77777777" w:rsidR="00892BAC" w:rsidRDefault="00892BAC" w:rsidP="00E40160">
      <w:pPr>
        <w:spacing w:beforeLines="20" w:before="48" w:afterLines="20" w:after="48" w:line="240" w:lineRule="auto"/>
        <w:rPr>
          <w:rFonts w:ascii="Times New Roman" w:hAnsi="Times New Roman" w:cs="Times New Roman"/>
          <w:b/>
          <w:sz w:val="24"/>
          <w:szCs w:val="24"/>
        </w:rPr>
      </w:pPr>
    </w:p>
    <w:p w14:paraId="0BF36C91" w14:textId="0D2E71B2" w:rsidR="00BD6803" w:rsidRDefault="00BD6803"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4C1855" w14:paraId="14E2D2E1" w14:textId="77777777" w:rsidTr="009D4FCE">
        <w:trPr>
          <w:trHeight w:val="401"/>
        </w:trPr>
        <w:tc>
          <w:tcPr>
            <w:tcW w:w="5245" w:type="dxa"/>
            <w:tcBorders>
              <w:top w:val="single" w:sz="4" w:space="0" w:color="auto"/>
              <w:left w:val="single" w:sz="4" w:space="0" w:color="auto"/>
              <w:right w:val="single" w:sz="4" w:space="0" w:color="auto"/>
            </w:tcBorders>
          </w:tcPr>
          <w:p w14:paraId="5E9B663D" w14:textId="77777777" w:rsidR="00BD6803"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lastRenderedPageBreak/>
              <w:t xml:space="preserve">Standart 18. </w:t>
            </w:r>
          </w:p>
          <w:p w14:paraId="3FA99F6B" w14:textId="64DF1E54" w:rsidR="00BD6803" w:rsidRPr="004C1855"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9559FDD"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BD6803" w:rsidRPr="004C1855" w14:paraId="34AFCAD7" w14:textId="77777777" w:rsidTr="009D4FCE">
        <w:trPr>
          <w:trHeight w:val="236"/>
        </w:trPr>
        <w:tc>
          <w:tcPr>
            <w:tcW w:w="5245" w:type="dxa"/>
            <w:vMerge w:val="restart"/>
            <w:tcBorders>
              <w:left w:val="single" w:sz="4" w:space="0" w:color="auto"/>
              <w:right w:val="single" w:sz="4" w:space="0" w:color="auto"/>
            </w:tcBorders>
            <w:vAlign w:val="center"/>
          </w:tcPr>
          <w:p w14:paraId="5CC0C34D" w14:textId="66E2AC55" w:rsidR="00BD6803" w:rsidRPr="00227C61" w:rsidRDefault="00BD6803" w:rsidP="00E40160">
            <w:pPr>
              <w:pStyle w:val="GvdeMetni"/>
              <w:spacing w:beforeLines="20" w:before="48" w:afterLines="20" w:after="48"/>
              <w:jc w:val="both"/>
            </w:pPr>
            <w:r w:rsidRPr="00BD6803">
              <w:t>Fakülte, yeterli fiziksel tesis ve alanlara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A113856"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31AB3381"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FE3A3CC"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2B0F8AF9"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E533F56"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2AB187A8"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7AE0175"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697AE601"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AD6A1FC" w14:textId="77777777" w:rsidR="00BD6803" w:rsidRDefault="00BD6803"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0711106D"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BD6803" w:rsidRPr="004C1855" w14:paraId="0DAB5DE2" w14:textId="77777777" w:rsidTr="009D4FCE">
        <w:trPr>
          <w:trHeight w:val="71"/>
        </w:trPr>
        <w:tc>
          <w:tcPr>
            <w:tcW w:w="5245" w:type="dxa"/>
            <w:vMerge/>
            <w:tcBorders>
              <w:left w:val="single" w:sz="4" w:space="0" w:color="auto"/>
              <w:bottom w:val="single" w:sz="4" w:space="0" w:color="auto"/>
              <w:right w:val="single" w:sz="4" w:space="0" w:color="auto"/>
            </w:tcBorders>
          </w:tcPr>
          <w:p w14:paraId="57055825" w14:textId="77777777" w:rsidR="00BD6803" w:rsidRPr="004C1855" w:rsidRDefault="00BD6803"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3136C92"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B38CA73"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BB541A"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964E5F"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498620" w14:textId="77777777" w:rsidR="00BD6803" w:rsidRPr="004C1855" w:rsidRDefault="00BD6803"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BD6803" w:rsidRPr="004C1855" w14:paraId="06FC6F1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3D5BEE" w14:textId="77777777" w:rsidR="00BD6803" w:rsidRPr="004C1855" w:rsidRDefault="00BD6803"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BD6803" w:rsidRPr="004C1855" w14:paraId="1B1E0E7E"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D3F611D" w14:textId="77777777" w:rsidR="00BD6803" w:rsidRDefault="00BD6803" w:rsidP="00E40160">
            <w:pPr>
              <w:spacing w:beforeLines="20" w:before="48" w:afterLines="20" w:after="48" w:line="240" w:lineRule="auto"/>
              <w:rPr>
                <w:rFonts w:ascii="Times New Roman" w:hAnsi="Times New Roman"/>
                <w:bCs/>
                <w:color w:val="000000"/>
                <w:sz w:val="24"/>
                <w:szCs w:val="24"/>
              </w:rPr>
            </w:pPr>
          </w:p>
          <w:p w14:paraId="237D5B23" w14:textId="77777777" w:rsidR="00BD6803" w:rsidRPr="00C360A4" w:rsidRDefault="00BD6803" w:rsidP="00E40160">
            <w:pPr>
              <w:spacing w:beforeLines="20" w:before="48" w:afterLines="20" w:after="48" w:line="240" w:lineRule="auto"/>
              <w:rPr>
                <w:rFonts w:ascii="Times New Roman" w:hAnsi="Times New Roman"/>
                <w:bCs/>
                <w:color w:val="000000"/>
                <w:sz w:val="24"/>
                <w:szCs w:val="24"/>
              </w:rPr>
            </w:pPr>
          </w:p>
        </w:tc>
      </w:tr>
    </w:tbl>
    <w:p w14:paraId="6B1EBF84" w14:textId="495A5FDC" w:rsidR="00BD6803" w:rsidRPr="00E81132" w:rsidRDefault="00BD6803"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24272B">
        <w:rPr>
          <w:rFonts w:ascii="Times New Roman" w:hAnsi="Times New Roman"/>
          <w:b/>
          <w:i/>
          <w:iCs/>
          <w:sz w:val="18"/>
          <w:szCs w:val="16"/>
        </w:rPr>
        <w:t>4</w:t>
      </w:r>
      <w:r>
        <w:rPr>
          <w:rFonts w:ascii="Times New Roman" w:hAnsi="Times New Roman"/>
          <w:b/>
          <w:i/>
          <w:iCs/>
          <w:sz w:val="18"/>
          <w:szCs w:val="16"/>
        </w:rPr>
        <w:t xml:space="preserve">-5 </w:t>
      </w:r>
      <w:r w:rsidRPr="00E81132">
        <w:rPr>
          <w:rFonts w:ascii="Times New Roman" w:hAnsi="Times New Roman"/>
          <w:b/>
          <w:i/>
          <w:iCs/>
          <w:sz w:val="18"/>
          <w:szCs w:val="16"/>
        </w:rPr>
        <w:t xml:space="preserve">Puan: 1; Toplam </w:t>
      </w:r>
      <w:r>
        <w:rPr>
          <w:rFonts w:ascii="Times New Roman" w:hAnsi="Times New Roman"/>
          <w:b/>
          <w:i/>
          <w:iCs/>
          <w:sz w:val="18"/>
          <w:szCs w:val="16"/>
        </w:rPr>
        <w:t>6-</w:t>
      </w:r>
      <w:r w:rsidR="0024272B">
        <w:rPr>
          <w:rFonts w:ascii="Times New Roman" w:hAnsi="Times New Roman"/>
          <w:b/>
          <w:i/>
          <w:iCs/>
          <w:sz w:val="18"/>
          <w:szCs w:val="16"/>
        </w:rPr>
        <w:t>10</w:t>
      </w:r>
      <w:r>
        <w:rPr>
          <w:rFonts w:ascii="Times New Roman" w:hAnsi="Times New Roman"/>
          <w:b/>
          <w:i/>
          <w:iCs/>
          <w:sz w:val="18"/>
          <w:szCs w:val="16"/>
        </w:rPr>
        <w:t xml:space="preserve"> </w:t>
      </w:r>
      <w:r w:rsidRPr="00E81132">
        <w:rPr>
          <w:rFonts w:ascii="Times New Roman" w:hAnsi="Times New Roman"/>
          <w:b/>
          <w:i/>
          <w:iCs/>
          <w:sz w:val="18"/>
          <w:szCs w:val="16"/>
        </w:rPr>
        <w:t xml:space="preserve">Puan: 2; Toplam </w:t>
      </w:r>
      <w:r w:rsidR="0024272B">
        <w:rPr>
          <w:rFonts w:ascii="Times New Roman" w:hAnsi="Times New Roman"/>
          <w:b/>
          <w:i/>
          <w:iCs/>
          <w:sz w:val="18"/>
          <w:szCs w:val="16"/>
        </w:rPr>
        <w:t>11</w:t>
      </w:r>
      <w:r>
        <w:rPr>
          <w:rFonts w:ascii="Times New Roman" w:hAnsi="Times New Roman"/>
          <w:b/>
          <w:i/>
          <w:iCs/>
          <w:sz w:val="18"/>
          <w:szCs w:val="16"/>
        </w:rPr>
        <w:t>-</w:t>
      </w:r>
      <w:r w:rsidR="0024272B">
        <w:rPr>
          <w:rFonts w:ascii="Times New Roman" w:hAnsi="Times New Roman"/>
          <w:b/>
          <w:i/>
          <w:iCs/>
          <w:sz w:val="18"/>
          <w:szCs w:val="16"/>
        </w:rPr>
        <w:t>14</w:t>
      </w:r>
      <w:r w:rsidRPr="00E81132">
        <w:rPr>
          <w:rFonts w:ascii="Times New Roman" w:hAnsi="Times New Roman"/>
          <w:b/>
          <w:i/>
          <w:iCs/>
          <w:sz w:val="18"/>
          <w:szCs w:val="16"/>
        </w:rPr>
        <w:t xml:space="preserve"> Puan: 3; Toplam </w:t>
      </w:r>
      <w:r w:rsidR="0024272B">
        <w:rPr>
          <w:rFonts w:ascii="Times New Roman" w:hAnsi="Times New Roman"/>
          <w:b/>
          <w:i/>
          <w:iCs/>
          <w:sz w:val="18"/>
          <w:szCs w:val="16"/>
        </w:rPr>
        <w:t>15</w:t>
      </w:r>
      <w:r>
        <w:rPr>
          <w:rFonts w:ascii="Times New Roman" w:hAnsi="Times New Roman"/>
          <w:b/>
          <w:i/>
          <w:iCs/>
          <w:sz w:val="18"/>
          <w:szCs w:val="16"/>
        </w:rPr>
        <w:t>-</w:t>
      </w:r>
      <w:r w:rsidR="0024272B">
        <w:rPr>
          <w:rFonts w:ascii="Times New Roman" w:hAnsi="Times New Roman"/>
          <w:b/>
          <w:i/>
          <w:iCs/>
          <w:sz w:val="18"/>
          <w:szCs w:val="16"/>
        </w:rPr>
        <w:t>18</w:t>
      </w:r>
      <w:r w:rsidRPr="00E81132">
        <w:rPr>
          <w:rFonts w:ascii="Times New Roman" w:hAnsi="Times New Roman"/>
          <w:b/>
          <w:i/>
          <w:iCs/>
          <w:sz w:val="18"/>
          <w:szCs w:val="16"/>
        </w:rPr>
        <w:t xml:space="preserve"> Puan: 4; Toplam </w:t>
      </w:r>
      <w:r w:rsidR="0024272B">
        <w:rPr>
          <w:rFonts w:ascii="Times New Roman" w:hAnsi="Times New Roman"/>
          <w:b/>
          <w:i/>
          <w:iCs/>
          <w:sz w:val="18"/>
          <w:szCs w:val="16"/>
        </w:rPr>
        <w:t>19</w:t>
      </w:r>
      <w:r>
        <w:rPr>
          <w:rFonts w:ascii="Times New Roman" w:hAnsi="Times New Roman"/>
          <w:b/>
          <w:i/>
          <w:iCs/>
          <w:sz w:val="18"/>
          <w:szCs w:val="16"/>
        </w:rPr>
        <w:t>-</w:t>
      </w:r>
      <w:r w:rsidR="0024272B">
        <w:rPr>
          <w:rFonts w:ascii="Times New Roman" w:hAnsi="Times New Roman"/>
          <w:b/>
          <w:i/>
          <w:iCs/>
          <w:sz w:val="18"/>
          <w:szCs w:val="16"/>
        </w:rPr>
        <w:t>20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E81132" w14:paraId="19A20E1A"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A1FF8F1" w14:textId="77777777" w:rsidR="00BD6803" w:rsidRDefault="00BD6803" w:rsidP="00E40160">
            <w:pPr>
              <w:spacing w:beforeLines="20" w:before="48" w:afterLines="20" w:after="48" w:line="240" w:lineRule="auto"/>
              <w:jc w:val="both"/>
              <w:rPr>
                <w:rFonts w:ascii="Times New Roman" w:hAnsi="Times New Roman"/>
                <w:b/>
                <w:color w:val="000000"/>
                <w:sz w:val="24"/>
                <w:szCs w:val="24"/>
              </w:rPr>
            </w:pPr>
            <w:r w:rsidRPr="00BD6803">
              <w:rPr>
                <w:rFonts w:ascii="Times New Roman" w:hAnsi="Times New Roman"/>
                <w:b/>
                <w:color w:val="000000"/>
                <w:sz w:val="24"/>
                <w:szCs w:val="24"/>
              </w:rPr>
              <w:t xml:space="preserve">Standart 18. </w:t>
            </w:r>
          </w:p>
          <w:p w14:paraId="1F7E25AA" w14:textId="179E2233" w:rsidR="00BD6803" w:rsidRPr="00E81132" w:rsidRDefault="00BD6803" w:rsidP="00E40160">
            <w:pPr>
              <w:spacing w:beforeLines="20" w:before="48" w:afterLines="20" w:after="48" w:line="240" w:lineRule="auto"/>
              <w:rPr>
                <w:rFonts w:ascii="Times New Roman" w:hAnsi="Times New Roman"/>
                <w:b/>
                <w:color w:val="000000"/>
                <w:sz w:val="24"/>
                <w:szCs w:val="24"/>
              </w:rPr>
            </w:pPr>
            <w:r w:rsidRPr="00BD6803">
              <w:rPr>
                <w:rFonts w:ascii="Times New Roman" w:hAnsi="Times New Roman"/>
                <w:b/>
                <w:color w:val="000000"/>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tcPr>
          <w:p w14:paraId="4577A281"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BD6803" w:rsidRPr="00E81132" w14:paraId="4004A7E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7903A9BF" w14:textId="77777777" w:rsidR="00BD6803" w:rsidRPr="00E81132"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C940E55"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76F695C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6CDD4816"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00236ECE"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6A5E7D38"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45F6C9E0"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27AB7A4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787DEE52"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122CB069"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57785FEB" w14:textId="77777777" w:rsidR="00BD6803" w:rsidRPr="00E81132" w:rsidRDefault="00BD6803"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8C24CE" w:rsidRPr="00E81132" w14:paraId="6227A69C"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AAAB48" w14:textId="51F4054A" w:rsidR="008C24CE" w:rsidRPr="00FC5E9F" w:rsidRDefault="008C24CE" w:rsidP="00E40160">
            <w:pPr>
              <w:pStyle w:val="GvdeMetni"/>
              <w:spacing w:beforeLines="20" w:before="48" w:afterLines="20" w:after="48"/>
              <w:jc w:val="both"/>
            </w:pPr>
            <w:r w:rsidRPr="00AE2FBD">
              <w:t>S.18.1. Öğretim elemanları ve idari personel için uygun ve yeterli çalışma alanları sağlamalıdır.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7799284"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DF6B5FC"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B04AD5"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338F64"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10CA25"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8C24CE" w:rsidRPr="00E81132" w14:paraId="03003BD8" w14:textId="77777777" w:rsidTr="00892BAC">
        <w:trPr>
          <w:cantSplit/>
          <w:trHeight w:val="310"/>
        </w:trPr>
        <w:tc>
          <w:tcPr>
            <w:tcW w:w="5245" w:type="dxa"/>
            <w:tcBorders>
              <w:left w:val="single" w:sz="4" w:space="0" w:color="auto"/>
              <w:bottom w:val="single" w:sz="4" w:space="0" w:color="auto"/>
              <w:right w:val="single" w:sz="4" w:space="0" w:color="auto"/>
            </w:tcBorders>
          </w:tcPr>
          <w:p w14:paraId="262F9F37" w14:textId="3F7DFCF1" w:rsidR="008C24CE" w:rsidRPr="00FC5E9F" w:rsidRDefault="008C24CE" w:rsidP="00E40160">
            <w:pPr>
              <w:pStyle w:val="GvdeMetni"/>
              <w:spacing w:beforeLines="20" w:before="48" w:afterLines="20" w:after="48"/>
              <w:jc w:val="both"/>
            </w:pPr>
            <w:r w:rsidRPr="00AE2FBD">
              <w:t>S.18.2. Öğrenci ve araştırma laboratuvarları, derslikler, konferans salonları eğitim ve öğretimin yürütülmesine olanak sağlayacak nitelik ve donanımda olmalıdır. Öğrenci dinlenme alanları ve öğrenci etkinlikleri için ek alanlar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0BFBD414"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703C799"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0D2B99"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4E5F73"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B0BAEF"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8C24CE" w:rsidRPr="00E81132" w14:paraId="73E3757A"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B0478DA" w14:textId="23638F89" w:rsidR="008C24CE" w:rsidRPr="00FC5E9F" w:rsidRDefault="008C24CE" w:rsidP="00E40160">
            <w:pPr>
              <w:pStyle w:val="GvdeMetni"/>
              <w:spacing w:beforeLines="20" w:before="48" w:afterLines="20" w:after="48"/>
              <w:jc w:val="both"/>
            </w:pPr>
            <w:r w:rsidRPr="00AE2FBD">
              <w:t>S.18.3. Fiziksel alanlar, engelli bireyler için yasaların öngördüğü standartları karşılayacak şekilde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59D238E"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69DFB1"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B772BA"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B912D9"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150166" w14:textId="77777777"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8C24CE" w:rsidRPr="00E81132" w14:paraId="18B8B90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5E6DCE64" w14:textId="3D86343D" w:rsidR="008C24CE" w:rsidRPr="004C1855" w:rsidRDefault="008C24CE" w:rsidP="00E40160">
            <w:pPr>
              <w:pStyle w:val="GvdeMetni"/>
              <w:spacing w:beforeLines="20" w:before="48" w:afterLines="20" w:after="48"/>
              <w:jc w:val="both"/>
            </w:pPr>
            <w:r w:rsidRPr="00AE2FBD">
              <w:t>S.18.4. Fakültenin tüm alanlarında gerekli iş sağlığı ve güvenliği önlemleri alınmış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593B84E" w14:textId="30EAB111"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F126A57" w14:textId="36979605"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867BED" w14:textId="7063042C"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4CF15D" w14:textId="21A3FB54"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CD45474" w14:textId="2AED9C5C" w:rsidR="008C24CE" w:rsidRPr="00E81132" w:rsidRDefault="008C24CE"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37DD7443" w14:textId="69A09CDD" w:rsidR="00BD6803"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E81132" w14:paraId="2693B658"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37398A80" w14:textId="77777777" w:rsidR="00892BAC" w:rsidRPr="00E81132" w:rsidRDefault="00892BAC"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35832133"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 xml:space="preserve">Öğretim üye ofislerinin danışmanlık hizmetlerine uygun alan ve donanımda olduğuna dair belgeler </w:t>
            </w:r>
          </w:p>
          <w:p w14:paraId="029D6D0F"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İdari personele ait alanların öğrenciye verilmesi gereken hizmetleri yerine getirebilecek ve idari süreçlerin yürütülmesi için yeterli olduğuna dair belgeler (</w:t>
            </w:r>
            <w:proofErr w:type="spellStart"/>
            <w:r w:rsidRPr="008C24CE">
              <w:rPr>
                <w:rFonts w:ascii="Times New Roman" w:hAnsi="Times New Roman"/>
                <w:bCs/>
                <w:i/>
                <w:iCs/>
                <w:color w:val="000000"/>
                <w:sz w:val="24"/>
                <w:szCs w:val="24"/>
              </w:rPr>
              <w:t>örn</w:t>
            </w:r>
            <w:proofErr w:type="spellEnd"/>
            <w:r w:rsidRPr="008C24CE">
              <w:rPr>
                <w:rFonts w:ascii="Times New Roman" w:hAnsi="Times New Roman"/>
                <w:bCs/>
                <w:i/>
                <w:iCs/>
                <w:color w:val="000000"/>
                <w:sz w:val="24"/>
                <w:szCs w:val="24"/>
              </w:rPr>
              <w:t xml:space="preserve">. arşiv vb.) </w:t>
            </w:r>
          </w:p>
          <w:p w14:paraId="6C6D8F85"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Derslik olanaklarının öğrenci sayısı ile uygunluğunu gösteren kanıtlar</w:t>
            </w:r>
          </w:p>
          <w:p w14:paraId="4227CE90"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Uygulama derslerine yönelik laboratuvarlarının öğrenci sayısı ile uygunluğunu gösteren kanıtlar</w:t>
            </w:r>
          </w:p>
          <w:p w14:paraId="0C2C54CA"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Konferans/toplantı salonları</w:t>
            </w:r>
          </w:p>
          <w:p w14:paraId="1BBD8122"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Öğrenci okuma alanları ile ilgili belgeler</w:t>
            </w:r>
          </w:p>
          <w:p w14:paraId="500FAE39"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Öğrenci dinlenme alanları ile ilgili belgeler</w:t>
            </w:r>
          </w:p>
          <w:p w14:paraId="049B9561" w14:textId="77777777" w:rsidR="00892BAC" w:rsidRPr="008C24CE"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Engelli bireyler için gerekli standartların sağlanması ile ilgili belgeler</w:t>
            </w:r>
          </w:p>
          <w:p w14:paraId="5FBE6774" w14:textId="77777777" w:rsidR="00892BAC" w:rsidRPr="00A414D7"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8C24CE">
              <w:rPr>
                <w:rFonts w:ascii="Times New Roman" w:hAnsi="Times New Roman"/>
                <w:bCs/>
                <w:i/>
                <w:iCs/>
                <w:color w:val="000000"/>
                <w:sz w:val="24"/>
                <w:szCs w:val="24"/>
              </w:rPr>
              <w:t>İş sağlığı ve güvenliğinin sağlanması için alınan önlemlerle ilgili belgeler</w:t>
            </w:r>
          </w:p>
        </w:tc>
      </w:tr>
    </w:tbl>
    <w:p w14:paraId="51AEBA9A" w14:textId="77777777" w:rsidR="00892BAC" w:rsidRDefault="00892BAC" w:rsidP="00E40160">
      <w:pPr>
        <w:spacing w:beforeLines="20" w:before="48" w:afterLines="20" w:after="48" w:line="240" w:lineRule="auto"/>
        <w:rPr>
          <w:rFonts w:ascii="Times New Roman" w:hAnsi="Times New Roman" w:cs="Times New Roman"/>
          <w:b/>
          <w:sz w:val="24"/>
          <w:szCs w:val="24"/>
        </w:rPr>
      </w:pPr>
    </w:p>
    <w:p w14:paraId="3C6BC062" w14:textId="7F1731C6" w:rsidR="002B74C9" w:rsidRDefault="002B74C9"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A768173" w14:textId="1DF59FD6" w:rsidR="002B74C9" w:rsidRPr="002B74C9" w:rsidRDefault="002B74C9" w:rsidP="00E40160">
      <w:pPr>
        <w:spacing w:beforeLines="20" w:before="48" w:afterLines="20" w:after="48" w:line="240" w:lineRule="auto"/>
        <w:jc w:val="center"/>
        <w:rPr>
          <w:rFonts w:ascii="Times New Roman" w:hAnsi="Times New Roman" w:cs="Times New Roman"/>
          <w:b/>
          <w:sz w:val="28"/>
          <w:szCs w:val="28"/>
        </w:rPr>
      </w:pPr>
      <w:r w:rsidRPr="002B74C9">
        <w:rPr>
          <w:rFonts w:ascii="Times New Roman" w:hAnsi="Times New Roman" w:cs="Times New Roman"/>
          <w:b/>
          <w:sz w:val="28"/>
          <w:szCs w:val="28"/>
        </w:rPr>
        <w:lastRenderedPageBreak/>
        <w:t>MALİ KAYNAKLAR</w:t>
      </w:r>
    </w:p>
    <w:p w14:paraId="335AFC53" w14:textId="7F273BF2" w:rsidR="002B74C9" w:rsidRDefault="002B74C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4C1855" w14:paraId="798FB2D4" w14:textId="77777777" w:rsidTr="009D4FCE">
        <w:trPr>
          <w:trHeight w:val="401"/>
        </w:trPr>
        <w:tc>
          <w:tcPr>
            <w:tcW w:w="5245" w:type="dxa"/>
            <w:tcBorders>
              <w:top w:val="single" w:sz="4" w:space="0" w:color="auto"/>
              <w:left w:val="single" w:sz="4" w:space="0" w:color="auto"/>
              <w:right w:val="single" w:sz="4" w:space="0" w:color="auto"/>
            </w:tcBorders>
          </w:tcPr>
          <w:p w14:paraId="0C268ECE" w14:textId="77777777" w:rsidR="00620A84"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Standart 19.</w:t>
            </w:r>
          </w:p>
          <w:p w14:paraId="6D423E77" w14:textId="44159CA0" w:rsidR="00620A84" w:rsidRPr="004C1855"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1634D0D"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620A84" w:rsidRPr="004C1855" w14:paraId="17E645D6" w14:textId="77777777" w:rsidTr="009D4FCE">
        <w:trPr>
          <w:trHeight w:val="236"/>
        </w:trPr>
        <w:tc>
          <w:tcPr>
            <w:tcW w:w="5245" w:type="dxa"/>
            <w:vMerge w:val="restart"/>
            <w:tcBorders>
              <w:left w:val="single" w:sz="4" w:space="0" w:color="auto"/>
              <w:right w:val="single" w:sz="4" w:space="0" w:color="auto"/>
            </w:tcBorders>
            <w:vAlign w:val="center"/>
          </w:tcPr>
          <w:p w14:paraId="18CC5752" w14:textId="4144135D" w:rsidR="00620A84" w:rsidRPr="00227C61" w:rsidRDefault="00620A84" w:rsidP="00E40160">
            <w:pPr>
              <w:pStyle w:val="GvdeMetni"/>
              <w:spacing w:beforeLines="20" w:before="48" w:afterLines="20" w:after="48"/>
              <w:jc w:val="both"/>
            </w:pPr>
            <w:r w:rsidRPr="00620A84">
              <w:t>Fakülte, yeterli mali kaynaklara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23E9245"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657E44B8"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81F3729"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20940473"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97B8079"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41FC93D9"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1C0C945"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2BF622F3"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CA797AD"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647281B1"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620A84" w:rsidRPr="004C1855" w14:paraId="3C6C7FCF" w14:textId="77777777" w:rsidTr="009D4FCE">
        <w:trPr>
          <w:trHeight w:val="71"/>
        </w:trPr>
        <w:tc>
          <w:tcPr>
            <w:tcW w:w="5245" w:type="dxa"/>
            <w:vMerge/>
            <w:tcBorders>
              <w:left w:val="single" w:sz="4" w:space="0" w:color="auto"/>
              <w:bottom w:val="single" w:sz="4" w:space="0" w:color="auto"/>
              <w:right w:val="single" w:sz="4" w:space="0" w:color="auto"/>
            </w:tcBorders>
          </w:tcPr>
          <w:p w14:paraId="7811D0BF" w14:textId="77777777" w:rsidR="00620A84" w:rsidRPr="004C1855" w:rsidRDefault="00620A84"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E821D74"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B0E4E6"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4A2BC3"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7DBA60"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63A2E1"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620A84" w:rsidRPr="004C1855" w14:paraId="49C8C2C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7006FC" w14:textId="77777777" w:rsidR="00620A84" w:rsidRPr="004C1855" w:rsidRDefault="00620A84"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620A84" w:rsidRPr="004C1855" w14:paraId="714F8537"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5E4D583" w14:textId="77777777" w:rsidR="00620A84" w:rsidRDefault="00620A84" w:rsidP="00E40160">
            <w:pPr>
              <w:spacing w:beforeLines="20" w:before="48" w:afterLines="20" w:after="48" w:line="240" w:lineRule="auto"/>
              <w:rPr>
                <w:rFonts w:ascii="Times New Roman" w:hAnsi="Times New Roman"/>
                <w:bCs/>
                <w:color w:val="000000"/>
                <w:sz w:val="24"/>
                <w:szCs w:val="24"/>
              </w:rPr>
            </w:pPr>
          </w:p>
          <w:p w14:paraId="26DFC32E" w14:textId="77777777" w:rsidR="00620A84" w:rsidRPr="00C360A4" w:rsidRDefault="00620A84" w:rsidP="00E40160">
            <w:pPr>
              <w:spacing w:beforeLines="20" w:before="48" w:afterLines="20" w:after="48" w:line="240" w:lineRule="auto"/>
              <w:rPr>
                <w:rFonts w:ascii="Times New Roman" w:hAnsi="Times New Roman"/>
                <w:bCs/>
                <w:color w:val="000000"/>
                <w:sz w:val="24"/>
                <w:szCs w:val="24"/>
              </w:rPr>
            </w:pPr>
          </w:p>
        </w:tc>
      </w:tr>
    </w:tbl>
    <w:p w14:paraId="12B67017" w14:textId="77777777" w:rsidR="00620A84" w:rsidRPr="00E81132" w:rsidRDefault="00620A84"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Pr>
          <w:rFonts w:ascii="Times New Roman" w:hAnsi="Times New Roman"/>
          <w:b/>
          <w:i/>
          <w:iCs/>
          <w:sz w:val="18"/>
          <w:szCs w:val="16"/>
        </w:rPr>
        <w:t xml:space="preserve">3-5 </w:t>
      </w:r>
      <w:r w:rsidRPr="00E81132">
        <w:rPr>
          <w:rFonts w:ascii="Times New Roman" w:hAnsi="Times New Roman"/>
          <w:b/>
          <w:i/>
          <w:iCs/>
          <w:sz w:val="18"/>
          <w:szCs w:val="16"/>
        </w:rPr>
        <w:t xml:space="preserve">Puan: 1; Toplam </w:t>
      </w:r>
      <w:r>
        <w:rPr>
          <w:rFonts w:ascii="Times New Roman" w:hAnsi="Times New Roman"/>
          <w:b/>
          <w:i/>
          <w:iCs/>
          <w:sz w:val="18"/>
          <w:szCs w:val="16"/>
        </w:rPr>
        <w:t xml:space="preserve">6-8 </w:t>
      </w:r>
      <w:r w:rsidRPr="00E81132">
        <w:rPr>
          <w:rFonts w:ascii="Times New Roman" w:hAnsi="Times New Roman"/>
          <w:b/>
          <w:i/>
          <w:iCs/>
          <w:sz w:val="18"/>
          <w:szCs w:val="16"/>
        </w:rPr>
        <w:t xml:space="preserve">Puan: 2; Toplam </w:t>
      </w:r>
      <w:r>
        <w:rPr>
          <w:rFonts w:ascii="Times New Roman" w:hAnsi="Times New Roman"/>
          <w:b/>
          <w:i/>
          <w:iCs/>
          <w:sz w:val="18"/>
          <w:szCs w:val="16"/>
        </w:rPr>
        <w:t>9-11</w:t>
      </w:r>
      <w:r w:rsidRPr="00E81132">
        <w:rPr>
          <w:rFonts w:ascii="Times New Roman" w:hAnsi="Times New Roman"/>
          <w:b/>
          <w:i/>
          <w:iCs/>
          <w:sz w:val="18"/>
          <w:szCs w:val="16"/>
        </w:rPr>
        <w:t xml:space="preserve"> Puan: 3; Toplam </w:t>
      </w:r>
      <w:r>
        <w:rPr>
          <w:rFonts w:ascii="Times New Roman" w:hAnsi="Times New Roman"/>
          <w:b/>
          <w:i/>
          <w:iCs/>
          <w:sz w:val="18"/>
          <w:szCs w:val="16"/>
        </w:rPr>
        <w:t>12-13</w:t>
      </w:r>
      <w:r w:rsidRPr="00E81132">
        <w:rPr>
          <w:rFonts w:ascii="Times New Roman" w:hAnsi="Times New Roman"/>
          <w:b/>
          <w:i/>
          <w:iCs/>
          <w:sz w:val="18"/>
          <w:szCs w:val="16"/>
        </w:rPr>
        <w:t xml:space="preserve"> Puan: 4; Toplam </w:t>
      </w:r>
      <w:r>
        <w:rPr>
          <w:rFonts w:ascii="Times New Roman" w:hAnsi="Times New Roman"/>
          <w:b/>
          <w:i/>
          <w:iCs/>
          <w:sz w:val="18"/>
          <w:szCs w:val="16"/>
        </w:rPr>
        <w:t>14-15</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E81132" w14:paraId="01A3BAAE"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22894201" w14:textId="77777777" w:rsidR="00620A84"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Standart 19.</w:t>
            </w:r>
          </w:p>
          <w:p w14:paraId="49CC0327" w14:textId="06B5E454" w:rsidR="00620A84" w:rsidRPr="00E81132" w:rsidRDefault="00620A84" w:rsidP="00E40160">
            <w:pPr>
              <w:spacing w:beforeLines="20" w:before="48" w:afterLines="20" w:after="48" w:line="240" w:lineRule="auto"/>
              <w:rPr>
                <w:rFonts w:ascii="Times New Roman" w:hAnsi="Times New Roman"/>
                <w:b/>
                <w:color w:val="000000"/>
                <w:sz w:val="24"/>
                <w:szCs w:val="24"/>
              </w:rPr>
            </w:pPr>
            <w:r w:rsidRPr="00620A84">
              <w:rPr>
                <w:rFonts w:ascii="Times New Roman" w:hAnsi="Times New Roman"/>
                <w:b/>
                <w:color w:val="000000"/>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tcPr>
          <w:p w14:paraId="32A1BB85"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620A84" w:rsidRPr="00E81132" w14:paraId="218CF822"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013D6521" w14:textId="77777777" w:rsidR="00620A84" w:rsidRPr="00E81132" w:rsidRDefault="00620A8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B5D5425"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3671D469"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47EE9DD8"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282A3399"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760A3D09"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1D474EA"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4E95E530"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67863469"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2295860D"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5D445565"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620A84" w:rsidRPr="00E81132" w14:paraId="35981D4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817EE2B" w14:textId="725BD910" w:rsidR="00620A84" w:rsidRPr="00FC5E9F" w:rsidRDefault="00620A84" w:rsidP="00E40160">
            <w:pPr>
              <w:pStyle w:val="GvdeMetni"/>
              <w:spacing w:beforeLines="20" w:before="48" w:afterLines="20" w:after="48"/>
              <w:jc w:val="both"/>
            </w:pPr>
            <w:r w:rsidRPr="00714D94">
              <w:t>S.19.1. Fakülte, mali kaynaklarının etkin kullanımı için Yönetim Kurulu tarafından belirlenen esaslar doğrultusunda bir bütçe oluşturmalıdır.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918BBD8"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EB073E"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818ABA"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B3B3B2"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01A15D"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20A84" w:rsidRPr="00E81132" w14:paraId="41B5C4BD" w14:textId="77777777" w:rsidTr="00892BAC">
        <w:trPr>
          <w:cantSplit/>
          <w:trHeight w:val="310"/>
        </w:trPr>
        <w:tc>
          <w:tcPr>
            <w:tcW w:w="5245" w:type="dxa"/>
            <w:tcBorders>
              <w:left w:val="single" w:sz="4" w:space="0" w:color="auto"/>
              <w:bottom w:val="single" w:sz="4" w:space="0" w:color="auto"/>
              <w:right w:val="single" w:sz="4" w:space="0" w:color="auto"/>
            </w:tcBorders>
          </w:tcPr>
          <w:p w14:paraId="27A78130" w14:textId="6480EC7F" w:rsidR="00620A84" w:rsidRPr="00FC5E9F" w:rsidRDefault="00620A84" w:rsidP="00E40160">
            <w:pPr>
              <w:pStyle w:val="GvdeMetni"/>
              <w:spacing w:beforeLines="20" w:before="48" w:afterLines="20" w:after="48"/>
              <w:jc w:val="both"/>
            </w:pPr>
            <w:r w:rsidRPr="00714D94">
              <w:t>S.19.2. Fakültenin mali kaynaklarını arttırmak için bir programı olmalıdır. Bu kaynaklardan elde edilen olanaklar, eğitim öncelikli ve etik ilkelere uygun olarak kullanılmalıdır.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6013CCDA"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2A6ACCC"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3FF3A2"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7292D9"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78788E"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620A84" w:rsidRPr="00E81132" w14:paraId="473E14BA"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754968E3" w14:textId="61485BF3" w:rsidR="00620A84" w:rsidRPr="00FC5E9F" w:rsidRDefault="00620A84" w:rsidP="00E40160">
            <w:pPr>
              <w:pStyle w:val="GvdeMetni"/>
              <w:spacing w:beforeLines="20" w:before="48" w:afterLines="20" w:after="48"/>
              <w:jc w:val="both"/>
            </w:pPr>
            <w:r w:rsidRPr="00714D94">
              <w:t>S.19.3. Fakülte, özel girişim, proje ve bağışlar ile bütçe kaynaklarını arttırmak için çaba göstermelidir.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49D1B1"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FE2547"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EE8F48C"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FAA44E"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7E3182"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6D108239" w14:textId="2A38702F" w:rsidR="00620A84" w:rsidRDefault="00620A84"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E81132" w14:paraId="1E239DB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1054521C" w14:textId="77777777" w:rsidR="00892BAC" w:rsidRPr="00E81132" w:rsidRDefault="00892BAC"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0DDEB1C0" w14:textId="77777777" w:rsidR="00892BAC" w:rsidRPr="00620A84"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20A84">
              <w:rPr>
                <w:rFonts w:ascii="Times New Roman" w:hAnsi="Times New Roman"/>
                <w:bCs/>
                <w:i/>
                <w:iCs/>
                <w:color w:val="000000"/>
                <w:sz w:val="24"/>
                <w:szCs w:val="24"/>
              </w:rPr>
              <w:t>Bütçe ve fasıllarını gösteren belgeler</w:t>
            </w:r>
          </w:p>
          <w:p w14:paraId="3355CCDC" w14:textId="77777777" w:rsidR="00892BAC" w:rsidRPr="00620A84"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20A84">
              <w:rPr>
                <w:rFonts w:ascii="Times New Roman" w:hAnsi="Times New Roman"/>
                <w:bCs/>
                <w:i/>
                <w:iCs/>
                <w:color w:val="000000"/>
                <w:sz w:val="24"/>
                <w:szCs w:val="24"/>
              </w:rPr>
              <w:t>Bütçenin birimlere dağılımını gösteren belgeler</w:t>
            </w:r>
          </w:p>
          <w:p w14:paraId="7DA0D54B" w14:textId="77777777" w:rsidR="00892BAC" w:rsidRPr="00A414D7"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620A84">
              <w:rPr>
                <w:rFonts w:ascii="Times New Roman" w:hAnsi="Times New Roman"/>
                <w:bCs/>
                <w:i/>
                <w:iCs/>
                <w:color w:val="000000"/>
                <w:sz w:val="24"/>
                <w:szCs w:val="24"/>
              </w:rPr>
              <w:t>Mali kaynakların arttırılma faaliyetleri ve ek mali kaynakların değerlendirilmesi ile ilgili belgeler</w:t>
            </w:r>
          </w:p>
        </w:tc>
      </w:tr>
    </w:tbl>
    <w:p w14:paraId="52348853" w14:textId="445EBC68" w:rsidR="00892BAC" w:rsidRDefault="00892BAC" w:rsidP="00E40160">
      <w:pPr>
        <w:spacing w:beforeLines="20" w:before="48" w:afterLines="20" w:after="48" w:line="240" w:lineRule="auto"/>
        <w:rPr>
          <w:rFonts w:ascii="Times New Roman" w:hAnsi="Times New Roman" w:cs="Times New Roman"/>
          <w:b/>
          <w:sz w:val="24"/>
          <w:szCs w:val="24"/>
        </w:rPr>
      </w:pPr>
    </w:p>
    <w:p w14:paraId="016EBCF9" w14:textId="77777777" w:rsidR="00892BAC" w:rsidRDefault="00892BAC" w:rsidP="00E40160">
      <w:pPr>
        <w:spacing w:beforeLines="20" w:before="48" w:afterLines="20" w:after="48" w:line="240" w:lineRule="auto"/>
        <w:rPr>
          <w:rFonts w:ascii="Times New Roman" w:hAnsi="Times New Roman" w:cs="Times New Roman"/>
          <w:b/>
          <w:sz w:val="24"/>
          <w:szCs w:val="24"/>
        </w:rPr>
      </w:pPr>
    </w:p>
    <w:p w14:paraId="1F33AE19" w14:textId="7DF2D80B" w:rsidR="00620A84" w:rsidRDefault="00620A84" w:rsidP="00E40160">
      <w:pPr>
        <w:spacing w:beforeLines="20" w:before="48" w:afterLines="20" w:after="48"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F702113" w14:textId="140AE60C" w:rsidR="00620A84" w:rsidRDefault="00620A84" w:rsidP="00E40160">
      <w:pPr>
        <w:spacing w:beforeLines="20" w:before="48" w:afterLines="20" w:after="48" w:line="240" w:lineRule="auto"/>
        <w:jc w:val="center"/>
        <w:rPr>
          <w:rFonts w:ascii="Times New Roman" w:hAnsi="Times New Roman" w:cs="Times New Roman"/>
          <w:b/>
          <w:sz w:val="28"/>
          <w:szCs w:val="28"/>
        </w:rPr>
      </w:pPr>
      <w:r w:rsidRPr="00620A84">
        <w:rPr>
          <w:rFonts w:ascii="Times New Roman" w:hAnsi="Times New Roman" w:cs="Times New Roman"/>
          <w:b/>
          <w:sz w:val="28"/>
          <w:szCs w:val="28"/>
        </w:rPr>
        <w:lastRenderedPageBreak/>
        <w:t>AKREDİTASYON GÜNCELLEME</w:t>
      </w:r>
      <w:r w:rsidR="00E14B4C">
        <w:rPr>
          <w:rFonts w:ascii="Times New Roman" w:hAnsi="Times New Roman" w:cs="Times New Roman"/>
          <w:b/>
          <w:sz w:val="28"/>
          <w:szCs w:val="28"/>
        </w:rPr>
        <w:t>*</w:t>
      </w:r>
    </w:p>
    <w:p w14:paraId="33E02AFE" w14:textId="77777777" w:rsidR="00620A84" w:rsidRPr="00620A84" w:rsidRDefault="00620A84"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4C1855" w14:paraId="099A1F25" w14:textId="77777777" w:rsidTr="009D4FCE">
        <w:trPr>
          <w:trHeight w:val="401"/>
        </w:trPr>
        <w:tc>
          <w:tcPr>
            <w:tcW w:w="5245" w:type="dxa"/>
            <w:tcBorders>
              <w:top w:val="single" w:sz="4" w:space="0" w:color="auto"/>
              <w:left w:val="single" w:sz="4" w:space="0" w:color="auto"/>
              <w:right w:val="single" w:sz="4" w:space="0" w:color="auto"/>
            </w:tcBorders>
          </w:tcPr>
          <w:p w14:paraId="04A796E3" w14:textId="77777777" w:rsidR="00620A84"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 xml:space="preserve">Standart 20. </w:t>
            </w:r>
          </w:p>
          <w:p w14:paraId="592EAF06" w14:textId="4F5B253B" w:rsidR="00620A84" w:rsidRPr="004C1855"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 xml:space="preserve">Yeniden </w:t>
            </w:r>
            <w:r w:rsidR="00F8682E">
              <w:rPr>
                <w:rFonts w:ascii="Times New Roman" w:hAnsi="Times New Roman"/>
                <w:b/>
                <w:color w:val="000000"/>
                <w:sz w:val="24"/>
                <w:szCs w:val="24"/>
              </w:rPr>
              <w:t>A</w:t>
            </w:r>
            <w:r w:rsidRPr="00620A84">
              <w:rPr>
                <w:rFonts w:ascii="Times New Roman" w:hAnsi="Times New Roman"/>
                <w:b/>
                <w:color w:val="000000"/>
                <w:sz w:val="24"/>
                <w:szCs w:val="24"/>
              </w:rPr>
              <w:t>kreditasyon*</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EFD61B4"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sz w:val="24"/>
                <w:szCs w:val="24"/>
              </w:rPr>
              <w:t>Değerlendirme Puanı</w:t>
            </w:r>
          </w:p>
        </w:tc>
      </w:tr>
      <w:tr w:rsidR="00620A84" w:rsidRPr="004C1855" w14:paraId="1F4D0AA3" w14:textId="77777777" w:rsidTr="009D4FCE">
        <w:trPr>
          <w:trHeight w:val="236"/>
        </w:trPr>
        <w:tc>
          <w:tcPr>
            <w:tcW w:w="5245" w:type="dxa"/>
            <w:vMerge w:val="restart"/>
            <w:tcBorders>
              <w:left w:val="single" w:sz="4" w:space="0" w:color="auto"/>
              <w:right w:val="single" w:sz="4" w:space="0" w:color="auto"/>
            </w:tcBorders>
            <w:vAlign w:val="center"/>
          </w:tcPr>
          <w:p w14:paraId="78A97F84" w14:textId="106ED742" w:rsidR="00620A84" w:rsidRPr="00227C61" w:rsidRDefault="00620A84" w:rsidP="00E40160">
            <w:pPr>
              <w:pStyle w:val="GvdeMetni"/>
              <w:spacing w:beforeLines="20" w:before="48" w:afterLines="20" w:after="48"/>
              <w:jc w:val="both"/>
            </w:pPr>
            <w:r w:rsidRPr="00620A84">
              <w:t>Fakülte döngüsel temelli bir dış değerlendirme sürecinden geçmelidir.</w:t>
            </w:r>
          </w:p>
        </w:tc>
        <w:tc>
          <w:tcPr>
            <w:tcW w:w="765" w:type="dxa"/>
            <w:tcBorders>
              <w:top w:val="single" w:sz="4" w:space="0" w:color="auto"/>
              <w:left w:val="single" w:sz="4" w:space="0" w:color="auto"/>
              <w:bottom w:val="single" w:sz="4" w:space="0" w:color="auto"/>
              <w:right w:val="single" w:sz="4" w:space="0" w:color="auto"/>
            </w:tcBorders>
            <w:vAlign w:val="center"/>
          </w:tcPr>
          <w:p w14:paraId="198DEA2F"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1</w:t>
            </w:r>
          </w:p>
          <w:p w14:paraId="745DD108"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4E291671"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2</w:t>
            </w:r>
          </w:p>
          <w:p w14:paraId="194ED4AE"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041D2B5"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3</w:t>
            </w:r>
          </w:p>
          <w:p w14:paraId="783D25C5"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CDEE35D"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4</w:t>
            </w:r>
          </w:p>
          <w:p w14:paraId="6DC5451E"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3F9840A" w14:textId="77777777" w:rsidR="00620A84" w:rsidRDefault="00620A84" w:rsidP="00E40160">
            <w:pPr>
              <w:spacing w:beforeLines="20" w:before="48" w:afterLines="20" w:after="48" w:line="240" w:lineRule="auto"/>
              <w:jc w:val="center"/>
              <w:rPr>
                <w:rFonts w:ascii="Times New Roman" w:hAnsi="Times New Roman"/>
                <w:b/>
                <w:color w:val="000000"/>
                <w:sz w:val="24"/>
                <w:szCs w:val="24"/>
              </w:rPr>
            </w:pPr>
            <w:r w:rsidRPr="004C1855">
              <w:rPr>
                <w:rFonts w:ascii="Times New Roman" w:hAnsi="Times New Roman"/>
                <w:b/>
                <w:color w:val="000000"/>
                <w:sz w:val="24"/>
                <w:szCs w:val="24"/>
              </w:rPr>
              <w:t>5</w:t>
            </w:r>
          </w:p>
          <w:p w14:paraId="564B3C16"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620A84" w:rsidRPr="004C1855" w14:paraId="3EA5546D" w14:textId="77777777" w:rsidTr="009D4FCE">
        <w:trPr>
          <w:trHeight w:val="71"/>
        </w:trPr>
        <w:tc>
          <w:tcPr>
            <w:tcW w:w="5245" w:type="dxa"/>
            <w:vMerge/>
            <w:tcBorders>
              <w:left w:val="single" w:sz="4" w:space="0" w:color="auto"/>
              <w:bottom w:val="single" w:sz="4" w:space="0" w:color="auto"/>
              <w:right w:val="single" w:sz="4" w:space="0" w:color="auto"/>
            </w:tcBorders>
          </w:tcPr>
          <w:p w14:paraId="699DBF3E" w14:textId="77777777" w:rsidR="00620A84" w:rsidRPr="004C1855" w:rsidRDefault="00620A84" w:rsidP="00E40160">
            <w:pPr>
              <w:spacing w:beforeLines="20" w:before="48" w:afterLines="20" w:after="48" w:line="240" w:lineRule="auto"/>
              <w:jc w:val="both"/>
              <w:rPr>
                <w:rFonts w:ascii="Times New Roman" w:hAnsi="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3BE97EB"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1"/>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1D70FE1"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2"/>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288E7BB"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3"/>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2EC53A"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4"/>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51292C" w14:textId="77777777" w:rsidR="00620A84" w:rsidRPr="004C1855" w:rsidRDefault="00620A84" w:rsidP="00E40160">
            <w:pPr>
              <w:spacing w:beforeLines="20" w:before="48" w:afterLines="20" w:after="48" w:line="240" w:lineRule="auto"/>
              <w:jc w:val="center"/>
              <w:rPr>
                <w:rFonts w:ascii="Times New Roman" w:hAnsi="Times New Roman"/>
                <w:b/>
                <w:color w:val="000000"/>
                <w:sz w:val="24"/>
                <w:szCs w:val="24"/>
              </w:rPr>
            </w:pPr>
            <w:r>
              <w:rPr>
                <w:rFonts w:ascii="Times New Roman" w:hAnsi="Times New Roman"/>
                <w:b/>
                <w:color w:val="000000"/>
                <w:sz w:val="24"/>
                <w:szCs w:val="24"/>
              </w:rPr>
              <w:fldChar w:fldCharType="begin">
                <w:ffData>
                  <w:name w:val="Onay5"/>
                  <w:enabled/>
                  <w:calcOnExit w:val="0"/>
                  <w:checkBox>
                    <w:sizeAuto/>
                    <w:default w:val="0"/>
                  </w:checkBox>
                </w:ffData>
              </w:fldChar>
            </w:r>
            <w:r>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Pr>
                <w:rFonts w:ascii="Times New Roman" w:hAnsi="Times New Roman"/>
                <w:b/>
                <w:color w:val="000000"/>
                <w:sz w:val="24"/>
                <w:szCs w:val="24"/>
              </w:rPr>
              <w:fldChar w:fldCharType="end"/>
            </w:r>
          </w:p>
        </w:tc>
      </w:tr>
      <w:tr w:rsidR="00620A84" w:rsidRPr="004C1855" w14:paraId="345F430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7A4B276" w14:textId="77777777" w:rsidR="00620A84" w:rsidRPr="004C1855" w:rsidRDefault="00620A84" w:rsidP="00E40160">
            <w:pPr>
              <w:spacing w:beforeLines="20" w:before="48" w:afterLines="20" w:after="48" w:line="240" w:lineRule="auto"/>
              <w:rPr>
                <w:rFonts w:ascii="Times New Roman" w:hAnsi="Times New Roman"/>
                <w:b/>
                <w:color w:val="000000"/>
                <w:sz w:val="24"/>
                <w:szCs w:val="24"/>
              </w:rPr>
            </w:pPr>
            <w:r w:rsidRPr="004C1855">
              <w:rPr>
                <w:rFonts w:ascii="Times New Roman" w:hAnsi="Times New Roman"/>
                <w:b/>
                <w:sz w:val="24"/>
                <w:szCs w:val="24"/>
              </w:rPr>
              <w:t xml:space="preserve">Açıklama: </w:t>
            </w:r>
          </w:p>
        </w:tc>
      </w:tr>
      <w:tr w:rsidR="00620A84" w:rsidRPr="004C1855" w14:paraId="51D1ED5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59BBF3C" w14:textId="77777777" w:rsidR="00620A84" w:rsidRDefault="00620A84" w:rsidP="00E40160">
            <w:pPr>
              <w:spacing w:beforeLines="20" w:before="48" w:afterLines="20" w:after="48" w:line="240" w:lineRule="auto"/>
              <w:rPr>
                <w:rFonts w:ascii="Times New Roman" w:hAnsi="Times New Roman"/>
                <w:bCs/>
                <w:color w:val="000000"/>
                <w:sz w:val="24"/>
                <w:szCs w:val="24"/>
              </w:rPr>
            </w:pPr>
          </w:p>
          <w:p w14:paraId="03042A28" w14:textId="77777777" w:rsidR="00620A84" w:rsidRPr="00C360A4" w:rsidRDefault="00620A84" w:rsidP="00E40160">
            <w:pPr>
              <w:spacing w:beforeLines="20" w:before="48" w:afterLines="20" w:after="48" w:line="240" w:lineRule="auto"/>
              <w:rPr>
                <w:rFonts w:ascii="Times New Roman" w:hAnsi="Times New Roman"/>
                <w:bCs/>
                <w:color w:val="000000"/>
                <w:sz w:val="24"/>
                <w:szCs w:val="24"/>
              </w:rPr>
            </w:pPr>
          </w:p>
        </w:tc>
      </w:tr>
    </w:tbl>
    <w:p w14:paraId="62C2B9FE" w14:textId="77777777" w:rsidR="005B5CF3" w:rsidRDefault="005B5CF3" w:rsidP="005B5CF3">
      <w:pPr>
        <w:pStyle w:val="TableParagraph"/>
        <w:ind w:left="0" w:right="67"/>
        <w:rPr>
          <w:sz w:val="24"/>
        </w:rPr>
      </w:pPr>
      <w:r>
        <w:rPr>
          <w:b/>
          <w:sz w:val="24"/>
        </w:rPr>
        <w:t>*</w:t>
      </w:r>
      <w:r>
        <w:rPr>
          <w:sz w:val="24"/>
        </w:rPr>
        <w:t xml:space="preserve">ECZAKDER tarafından daha önce akredite edilmiş ve yeniden akreditasyona başvuran </w:t>
      </w:r>
    </w:p>
    <w:p w14:paraId="63663151" w14:textId="5AA8CD53" w:rsidR="005B5CF3" w:rsidRDefault="005B5CF3" w:rsidP="005B5CF3">
      <w:pPr>
        <w:pStyle w:val="TableParagraph"/>
        <w:ind w:right="67"/>
        <w:rPr>
          <w:sz w:val="24"/>
        </w:rPr>
      </w:pPr>
      <w:r>
        <w:rPr>
          <w:sz w:val="24"/>
        </w:rPr>
        <w:t>fakülteler için değerlendirilecektir.</w:t>
      </w:r>
    </w:p>
    <w:p w14:paraId="36DEA28C" w14:textId="77777777" w:rsidR="00E14B4C" w:rsidRDefault="00E14B4C" w:rsidP="00E40160">
      <w:pPr>
        <w:autoSpaceDE w:val="0"/>
        <w:autoSpaceDN w:val="0"/>
        <w:adjustRightInd w:val="0"/>
        <w:spacing w:beforeLines="20" w:before="48" w:afterLines="20" w:after="48" w:line="240" w:lineRule="auto"/>
        <w:jc w:val="center"/>
        <w:rPr>
          <w:rFonts w:ascii="Times New Roman" w:hAnsi="Times New Roman"/>
          <w:b/>
          <w:i/>
          <w:iCs/>
          <w:sz w:val="18"/>
          <w:szCs w:val="16"/>
        </w:rPr>
      </w:pPr>
    </w:p>
    <w:p w14:paraId="7D8AEDE8" w14:textId="35B19480" w:rsidR="00620A84" w:rsidRPr="00E81132" w:rsidRDefault="00620A84" w:rsidP="00E40160">
      <w:pPr>
        <w:autoSpaceDE w:val="0"/>
        <w:autoSpaceDN w:val="0"/>
        <w:adjustRightInd w:val="0"/>
        <w:spacing w:beforeLines="20" w:before="48" w:afterLines="20" w:after="48" w:line="240" w:lineRule="auto"/>
        <w:jc w:val="center"/>
        <w:rPr>
          <w:rFonts w:ascii="Times New Roman" w:hAnsi="Times New Roman"/>
          <w:b/>
          <w:i/>
          <w:iCs/>
          <w:sz w:val="18"/>
          <w:szCs w:val="16"/>
        </w:rPr>
      </w:pPr>
      <w:r w:rsidRPr="00E81132">
        <w:rPr>
          <w:rFonts w:ascii="Times New Roman" w:hAnsi="Times New Roman"/>
          <w:b/>
          <w:i/>
          <w:iCs/>
          <w:sz w:val="18"/>
          <w:szCs w:val="16"/>
        </w:rPr>
        <w:t xml:space="preserve">Toplam </w:t>
      </w:r>
      <w:r w:rsidR="00F8682E">
        <w:rPr>
          <w:rFonts w:ascii="Times New Roman" w:hAnsi="Times New Roman"/>
          <w:b/>
          <w:i/>
          <w:iCs/>
          <w:sz w:val="18"/>
          <w:szCs w:val="16"/>
        </w:rPr>
        <w:t>1</w:t>
      </w:r>
      <w:r>
        <w:rPr>
          <w:rFonts w:ascii="Times New Roman" w:hAnsi="Times New Roman"/>
          <w:b/>
          <w:i/>
          <w:iCs/>
          <w:sz w:val="18"/>
          <w:szCs w:val="16"/>
        </w:rPr>
        <w:t>-</w:t>
      </w:r>
      <w:r w:rsidR="00F8682E">
        <w:rPr>
          <w:rFonts w:ascii="Times New Roman" w:hAnsi="Times New Roman"/>
          <w:b/>
          <w:i/>
          <w:iCs/>
          <w:sz w:val="18"/>
          <w:szCs w:val="16"/>
        </w:rPr>
        <w:t>2</w:t>
      </w:r>
      <w:r>
        <w:rPr>
          <w:rFonts w:ascii="Times New Roman" w:hAnsi="Times New Roman"/>
          <w:b/>
          <w:i/>
          <w:iCs/>
          <w:sz w:val="18"/>
          <w:szCs w:val="16"/>
        </w:rPr>
        <w:t xml:space="preserve"> </w:t>
      </w:r>
      <w:r w:rsidRPr="00E81132">
        <w:rPr>
          <w:rFonts w:ascii="Times New Roman" w:hAnsi="Times New Roman"/>
          <w:b/>
          <w:i/>
          <w:iCs/>
          <w:sz w:val="18"/>
          <w:szCs w:val="16"/>
        </w:rPr>
        <w:t xml:space="preserve">Puan: 1; Toplam </w:t>
      </w:r>
      <w:r w:rsidR="00F8682E">
        <w:rPr>
          <w:rFonts w:ascii="Times New Roman" w:hAnsi="Times New Roman"/>
          <w:b/>
          <w:i/>
          <w:iCs/>
          <w:sz w:val="18"/>
          <w:szCs w:val="16"/>
        </w:rPr>
        <w:t>3</w:t>
      </w:r>
      <w:r>
        <w:rPr>
          <w:rFonts w:ascii="Times New Roman" w:hAnsi="Times New Roman"/>
          <w:b/>
          <w:i/>
          <w:iCs/>
          <w:sz w:val="18"/>
          <w:szCs w:val="16"/>
        </w:rPr>
        <w:t>-</w:t>
      </w:r>
      <w:r w:rsidR="00F8682E">
        <w:rPr>
          <w:rFonts w:ascii="Times New Roman" w:hAnsi="Times New Roman"/>
          <w:b/>
          <w:i/>
          <w:iCs/>
          <w:sz w:val="18"/>
          <w:szCs w:val="16"/>
        </w:rPr>
        <w:t>4</w:t>
      </w:r>
      <w:r>
        <w:rPr>
          <w:rFonts w:ascii="Times New Roman" w:hAnsi="Times New Roman"/>
          <w:b/>
          <w:i/>
          <w:iCs/>
          <w:sz w:val="18"/>
          <w:szCs w:val="16"/>
        </w:rPr>
        <w:t xml:space="preserve"> </w:t>
      </w:r>
      <w:r w:rsidRPr="00E81132">
        <w:rPr>
          <w:rFonts w:ascii="Times New Roman" w:hAnsi="Times New Roman"/>
          <w:b/>
          <w:i/>
          <w:iCs/>
          <w:sz w:val="18"/>
          <w:szCs w:val="16"/>
        </w:rPr>
        <w:t xml:space="preserve">Puan: 2; Toplam </w:t>
      </w:r>
      <w:r w:rsidR="00F8682E">
        <w:rPr>
          <w:rFonts w:ascii="Times New Roman" w:hAnsi="Times New Roman"/>
          <w:b/>
          <w:i/>
          <w:iCs/>
          <w:sz w:val="18"/>
          <w:szCs w:val="16"/>
        </w:rPr>
        <w:t>5</w:t>
      </w:r>
      <w:r>
        <w:rPr>
          <w:rFonts w:ascii="Times New Roman" w:hAnsi="Times New Roman"/>
          <w:b/>
          <w:i/>
          <w:iCs/>
          <w:sz w:val="18"/>
          <w:szCs w:val="16"/>
        </w:rPr>
        <w:t>-</w:t>
      </w:r>
      <w:r w:rsidR="00F8682E">
        <w:rPr>
          <w:rFonts w:ascii="Times New Roman" w:hAnsi="Times New Roman"/>
          <w:b/>
          <w:i/>
          <w:iCs/>
          <w:sz w:val="18"/>
          <w:szCs w:val="16"/>
        </w:rPr>
        <w:t>6</w:t>
      </w:r>
      <w:r w:rsidRPr="00E81132">
        <w:rPr>
          <w:rFonts w:ascii="Times New Roman" w:hAnsi="Times New Roman"/>
          <w:b/>
          <w:i/>
          <w:iCs/>
          <w:sz w:val="18"/>
          <w:szCs w:val="16"/>
        </w:rPr>
        <w:t xml:space="preserve"> Puan: 3; Toplam </w:t>
      </w:r>
      <w:r w:rsidR="00F8682E">
        <w:rPr>
          <w:rFonts w:ascii="Times New Roman" w:hAnsi="Times New Roman"/>
          <w:b/>
          <w:i/>
          <w:iCs/>
          <w:sz w:val="18"/>
          <w:szCs w:val="16"/>
        </w:rPr>
        <w:t>7</w:t>
      </w:r>
      <w:r>
        <w:rPr>
          <w:rFonts w:ascii="Times New Roman" w:hAnsi="Times New Roman"/>
          <w:b/>
          <w:i/>
          <w:iCs/>
          <w:sz w:val="18"/>
          <w:szCs w:val="16"/>
        </w:rPr>
        <w:t>-</w:t>
      </w:r>
      <w:r w:rsidR="00F8682E">
        <w:rPr>
          <w:rFonts w:ascii="Times New Roman" w:hAnsi="Times New Roman"/>
          <w:b/>
          <w:i/>
          <w:iCs/>
          <w:sz w:val="18"/>
          <w:szCs w:val="16"/>
        </w:rPr>
        <w:t>8</w:t>
      </w:r>
      <w:r w:rsidRPr="00E81132">
        <w:rPr>
          <w:rFonts w:ascii="Times New Roman" w:hAnsi="Times New Roman"/>
          <w:b/>
          <w:i/>
          <w:iCs/>
          <w:sz w:val="18"/>
          <w:szCs w:val="16"/>
        </w:rPr>
        <w:t xml:space="preserve"> Puan: 4; Toplam </w:t>
      </w:r>
      <w:r w:rsidR="00F8682E">
        <w:rPr>
          <w:rFonts w:ascii="Times New Roman" w:hAnsi="Times New Roman"/>
          <w:b/>
          <w:i/>
          <w:iCs/>
          <w:sz w:val="18"/>
          <w:szCs w:val="16"/>
        </w:rPr>
        <w:t>9</w:t>
      </w:r>
      <w:r>
        <w:rPr>
          <w:rFonts w:ascii="Times New Roman" w:hAnsi="Times New Roman"/>
          <w:b/>
          <w:i/>
          <w:iCs/>
          <w:sz w:val="18"/>
          <w:szCs w:val="16"/>
        </w:rPr>
        <w:t>-</w:t>
      </w:r>
      <w:r w:rsidR="00F8682E">
        <w:rPr>
          <w:rFonts w:ascii="Times New Roman" w:hAnsi="Times New Roman"/>
          <w:b/>
          <w:i/>
          <w:iCs/>
          <w:sz w:val="18"/>
          <w:szCs w:val="16"/>
        </w:rPr>
        <w:t>10</w:t>
      </w:r>
      <w:r w:rsidRPr="00E81132">
        <w:rPr>
          <w:rFonts w:ascii="Times New Roman" w:hAnsi="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E81132" w14:paraId="5E85A852"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5D5E32D" w14:textId="7199EBD9" w:rsidR="00620A84" w:rsidRDefault="00620A84" w:rsidP="00E40160">
            <w:pPr>
              <w:spacing w:beforeLines="20" w:before="48" w:afterLines="20" w:after="48" w:line="240" w:lineRule="auto"/>
              <w:jc w:val="both"/>
              <w:rPr>
                <w:rFonts w:ascii="Times New Roman" w:hAnsi="Times New Roman"/>
                <w:b/>
                <w:color w:val="000000"/>
                <w:sz w:val="24"/>
                <w:szCs w:val="24"/>
              </w:rPr>
            </w:pPr>
            <w:r w:rsidRPr="00620A84">
              <w:rPr>
                <w:rFonts w:ascii="Times New Roman" w:hAnsi="Times New Roman"/>
                <w:b/>
                <w:color w:val="000000"/>
                <w:sz w:val="24"/>
                <w:szCs w:val="24"/>
              </w:rPr>
              <w:t xml:space="preserve">Standart </w:t>
            </w:r>
            <w:r w:rsidR="00F8682E">
              <w:rPr>
                <w:rFonts w:ascii="Times New Roman" w:hAnsi="Times New Roman"/>
                <w:b/>
                <w:color w:val="000000"/>
                <w:sz w:val="24"/>
                <w:szCs w:val="24"/>
              </w:rPr>
              <w:t>20</w:t>
            </w:r>
            <w:r w:rsidRPr="00620A84">
              <w:rPr>
                <w:rFonts w:ascii="Times New Roman" w:hAnsi="Times New Roman"/>
                <w:b/>
                <w:color w:val="000000"/>
                <w:sz w:val="24"/>
                <w:szCs w:val="24"/>
              </w:rPr>
              <w:t>.</w:t>
            </w:r>
          </w:p>
          <w:p w14:paraId="097925F8" w14:textId="6A8BF1D8" w:rsidR="00620A84" w:rsidRPr="00E81132" w:rsidRDefault="00A32E18" w:rsidP="00E40160">
            <w:pPr>
              <w:spacing w:beforeLines="20" w:before="48" w:afterLines="20" w:after="48" w:line="240" w:lineRule="auto"/>
              <w:rPr>
                <w:rFonts w:ascii="Times New Roman" w:hAnsi="Times New Roman"/>
                <w:b/>
                <w:color w:val="000000"/>
                <w:sz w:val="24"/>
                <w:szCs w:val="24"/>
              </w:rPr>
            </w:pPr>
            <w:r>
              <w:rPr>
                <w:rFonts w:ascii="Times New Roman" w:hAnsi="Times New Roman"/>
                <w:b/>
                <w:color w:val="000000"/>
                <w:sz w:val="24"/>
                <w:szCs w:val="24"/>
              </w:rPr>
              <w:t>Yeniden Akreditasyon</w:t>
            </w:r>
          </w:p>
        </w:tc>
        <w:tc>
          <w:tcPr>
            <w:tcW w:w="3827" w:type="dxa"/>
            <w:gridSpan w:val="5"/>
            <w:tcBorders>
              <w:top w:val="single" w:sz="4" w:space="0" w:color="auto"/>
              <w:left w:val="single" w:sz="4" w:space="0" w:color="auto"/>
              <w:bottom w:val="single" w:sz="4" w:space="0" w:color="auto"/>
              <w:right w:val="single" w:sz="4" w:space="0" w:color="auto"/>
            </w:tcBorders>
          </w:tcPr>
          <w:p w14:paraId="07B24ECC"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sz w:val="24"/>
                <w:szCs w:val="24"/>
              </w:rPr>
              <w:t>Değerlendirme Puanı</w:t>
            </w:r>
          </w:p>
        </w:tc>
      </w:tr>
      <w:tr w:rsidR="00620A84" w:rsidRPr="00E81132" w14:paraId="22A56168"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4897452E" w14:textId="77777777" w:rsidR="00620A84" w:rsidRPr="00E81132" w:rsidRDefault="00620A8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E45C50F"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1</w:t>
            </w:r>
          </w:p>
          <w:p w14:paraId="05A5B801"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ÇY</w:t>
            </w:r>
          </w:p>
        </w:tc>
        <w:tc>
          <w:tcPr>
            <w:tcW w:w="765" w:type="dxa"/>
            <w:tcBorders>
              <w:top w:val="single" w:sz="4" w:space="0" w:color="auto"/>
              <w:left w:val="single" w:sz="4" w:space="0" w:color="auto"/>
              <w:right w:val="single" w:sz="4" w:space="0" w:color="auto"/>
            </w:tcBorders>
          </w:tcPr>
          <w:p w14:paraId="4190B30A"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2</w:t>
            </w:r>
          </w:p>
          <w:p w14:paraId="673154B5"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Y</w:t>
            </w:r>
          </w:p>
        </w:tc>
        <w:tc>
          <w:tcPr>
            <w:tcW w:w="766" w:type="dxa"/>
            <w:tcBorders>
              <w:top w:val="single" w:sz="4" w:space="0" w:color="auto"/>
              <w:left w:val="single" w:sz="4" w:space="0" w:color="auto"/>
              <w:right w:val="single" w:sz="4" w:space="0" w:color="auto"/>
            </w:tcBorders>
          </w:tcPr>
          <w:p w14:paraId="6A8B87EE"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3</w:t>
            </w:r>
          </w:p>
          <w:p w14:paraId="05EAB00C"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KE</w:t>
            </w:r>
          </w:p>
        </w:tc>
        <w:tc>
          <w:tcPr>
            <w:tcW w:w="765" w:type="dxa"/>
            <w:tcBorders>
              <w:top w:val="single" w:sz="4" w:space="0" w:color="auto"/>
              <w:left w:val="single" w:sz="4" w:space="0" w:color="auto"/>
              <w:right w:val="single" w:sz="4" w:space="0" w:color="auto"/>
            </w:tcBorders>
          </w:tcPr>
          <w:p w14:paraId="17707622"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4</w:t>
            </w:r>
          </w:p>
          <w:p w14:paraId="5070AB8D"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İ</w:t>
            </w:r>
          </w:p>
        </w:tc>
        <w:tc>
          <w:tcPr>
            <w:tcW w:w="766" w:type="dxa"/>
            <w:tcBorders>
              <w:top w:val="single" w:sz="4" w:space="0" w:color="auto"/>
              <w:left w:val="single" w:sz="4" w:space="0" w:color="auto"/>
              <w:right w:val="single" w:sz="4" w:space="0" w:color="auto"/>
            </w:tcBorders>
          </w:tcPr>
          <w:p w14:paraId="0D7218B7"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5</w:t>
            </w:r>
          </w:p>
          <w:p w14:paraId="6D2AEBCF" w14:textId="77777777" w:rsidR="00620A84" w:rsidRPr="00E81132" w:rsidRDefault="00620A84"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t>M</w:t>
            </w:r>
          </w:p>
        </w:tc>
      </w:tr>
      <w:tr w:rsidR="00E14B4C" w:rsidRPr="00E81132" w14:paraId="2E9EEE17"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D969A57" w14:textId="1F000883" w:rsidR="00E14B4C" w:rsidRPr="00FC5E9F" w:rsidRDefault="00E14B4C" w:rsidP="00E40160">
            <w:pPr>
              <w:pStyle w:val="GvdeMetni"/>
              <w:spacing w:beforeLines="20" w:before="48" w:afterLines="20" w:after="48"/>
              <w:jc w:val="both"/>
            </w:pPr>
            <w:r w:rsidRPr="005D0C42">
              <w:t>S.20.1. Fakülte, daha önce bir akreditasyon sürecine katılmış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5ABC0FD"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9178B65"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4B613B"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DDEF7A"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38C308"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r w:rsidR="00E14B4C" w:rsidRPr="00E81132" w14:paraId="3C167408" w14:textId="77777777" w:rsidTr="00892BAC">
        <w:trPr>
          <w:cantSplit/>
          <w:trHeight w:val="310"/>
        </w:trPr>
        <w:tc>
          <w:tcPr>
            <w:tcW w:w="5245" w:type="dxa"/>
            <w:tcBorders>
              <w:left w:val="single" w:sz="4" w:space="0" w:color="auto"/>
              <w:bottom w:val="single" w:sz="4" w:space="0" w:color="auto"/>
              <w:right w:val="single" w:sz="4" w:space="0" w:color="auto"/>
            </w:tcBorders>
          </w:tcPr>
          <w:p w14:paraId="2220AD37" w14:textId="19854DE4" w:rsidR="00E14B4C" w:rsidRPr="00FC5E9F" w:rsidRDefault="00E14B4C" w:rsidP="00E40160">
            <w:pPr>
              <w:pStyle w:val="GvdeMetni"/>
              <w:spacing w:beforeLines="20" w:before="48" w:afterLines="20" w:after="48"/>
              <w:jc w:val="both"/>
            </w:pPr>
            <w:r w:rsidRPr="005D0C42">
              <w:t>S.20.2. Yeniden akreditasyon başvurusunda bir önceki akreditasyon döneminde kaydedilen ilerleme ve gelişmeler dikkate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5AA1EE0C"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1"/>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361EC0"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2"/>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465DCD"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3"/>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A896832"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4"/>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46F477F" w14:textId="77777777" w:rsidR="00E14B4C" w:rsidRPr="00E81132" w:rsidRDefault="00E14B4C" w:rsidP="00E40160">
            <w:pPr>
              <w:spacing w:beforeLines="20" w:before="48" w:afterLines="20" w:after="48" w:line="240" w:lineRule="auto"/>
              <w:jc w:val="center"/>
              <w:rPr>
                <w:rFonts w:ascii="Times New Roman" w:hAnsi="Times New Roman"/>
                <w:b/>
                <w:color w:val="000000"/>
                <w:sz w:val="24"/>
                <w:szCs w:val="24"/>
              </w:rPr>
            </w:pPr>
            <w:r w:rsidRPr="00E81132">
              <w:rPr>
                <w:rFonts w:ascii="Times New Roman" w:hAnsi="Times New Roman"/>
                <w:b/>
                <w:color w:val="000000"/>
                <w:sz w:val="24"/>
                <w:szCs w:val="24"/>
              </w:rPr>
              <w:fldChar w:fldCharType="begin">
                <w:ffData>
                  <w:name w:val="Onay5"/>
                  <w:enabled/>
                  <w:calcOnExit w:val="0"/>
                  <w:checkBox>
                    <w:sizeAuto/>
                    <w:default w:val="0"/>
                  </w:checkBox>
                </w:ffData>
              </w:fldChar>
            </w:r>
            <w:r w:rsidRPr="00E81132">
              <w:rPr>
                <w:rFonts w:ascii="Times New Roman" w:hAnsi="Times New Roman"/>
                <w:b/>
                <w:color w:val="000000"/>
                <w:sz w:val="24"/>
                <w:szCs w:val="24"/>
              </w:rPr>
              <w:instrText xml:space="preserve"> FORMCHECKBOX </w:instrText>
            </w:r>
            <w:r w:rsidR="00695622">
              <w:rPr>
                <w:rFonts w:ascii="Times New Roman" w:hAnsi="Times New Roman"/>
                <w:b/>
                <w:color w:val="000000"/>
                <w:sz w:val="24"/>
                <w:szCs w:val="24"/>
              </w:rPr>
            </w:r>
            <w:r w:rsidR="00695622">
              <w:rPr>
                <w:rFonts w:ascii="Times New Roman" w:hAnsi="Times New Roman"/>
                <w:b/>
                <w:color w:val="000000"/>
                <w:sz w:val="24"/>
                <w:szCs w:val="24"/>
              </w:rPr>
              <w:fldChar w:fldCharType="separate"/>
            </w:r>
            <w:r w:rsidRPr="00E81132">
              <w:rPr>
                <w:rFonts w:ascii="Times New Roman" w:hAnsi="Times New Roman"/>
                <w:b/>
                <w:color w:val="000000"/>
                <w:sz w:val="24"/>
                <w:szCs w:val="24"/>
              </w:rPr>
              <w:fldChar w:fldCharType="end"/>
            </w:r>
          </w:p>
        </w:tc>
      </w:tr>
    </w:tbl>
    <w:p w14:paraId="7596CFFE" w14:textId="16B7F177" w:rsidR="00620A84" w:rsidRDefault="00620A84"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E81132" w14:paraId="366D51A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7132C221" w14:textId="77777777" w:rsidR="00892BAC" w:rsidRPr="00E81132" w:rsidRDefault="00892BAC" w:rsidP="009D4FCE">
            <w:pPr>
              <w:spacing w:beforeLines="20" w:before="48" w:afterLines="20" w:after="48" w:line="240" w:lineRule="auto"/>
              <w:rPr>
                <w:rFonts w:ascii="Times New Roman" w:hAnsi="Times New Roman"/>
                <w:bCs/>
                <w:i/>
                <w:iCs/>
                <w:color w:val="000000"/>
                <w:sz w:val="24"/>
                <w:szCs w:val="24"/>
              </w:rPr>
            </w:pPr>
            <w:r w:rsidRPr="00E81132">
              <w:rPr>
                <w:rFonts w:ascii="Times New Roman" w:hAnsi="Times New Roman"/>
                <w:bCs/>
                <w:i/>
                <w:iCs/>
                <w:color w:val="000000"/>
                <w:sz w:val="24"/>
                <w:szCs w:val="24"/>
              </w:rPr>
              <w:t>Kanıt örnekleri</w:t>
            </w:r>
          </w:p>
          <w:p w14:paraId="434E5736" w14:textId="77777777" w:rsidR="00892BAC" w:rsidRPr="00E14B4C"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14B4C">
              <w:rPr>
                <w:rFonts w:ascii="Times New Roman" w:hAnsi="Times New Roman"/>
                <w:bCs/>
                <w:i/>
                <w:iCs/>
                <w:color w:val="000000"/>
                <w:sz w:val="24"/>
                <w:szCs w:val="24"/>
              </w:rPr>
              <w:t>Akreditasyon belgesi</w:t>
            </w:r>
          </w:p>
          <w:p w14:paraId="2F7489C3" w14:textId="77777777" w:rsidR="00892BAC" w:rsidRPr="00E14B4C"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14B4C">
              <w:rPr>
                <w:rFonts w:ascii="Times New Roman" w:hAnsi="Times New Roman"/>
                <w:bCs/>
                <w:i/>
                <w:iCs/>
                <w:color w:val="000000"/>
                <w:sz w:val="24"/>
                <w:szCs w:val="24"/>
              </w:rPr>
              <w:t xml:space="preserve">Bir önceki akreditasyon döneminde hazırlanmış </w:t>
            </w:r>
            <w:proofErr w:type="spellStart"/>
            <w:r w:rsidRPr="00E14B4C">
              <w:rPr>
                <w:rFonts w:ascii="Times New Roman" w:hAnsi="Times New Roman"/>
                <w:bCs/>
                <w:i/>
                <w:iCs/>
                <w:color w:val="000000"/>
                <w:sz w:val="24"/>
                <w:szCs w:val="24"/>
              </w:rPr>
              <w:t>ÖDR’den</w:t>
            </w:r>
            <w:proofErr w:type="spellEnd"/>
            <w:r w:rsidRPr="00E14B4C">
              <w:rPr>
                <w:rFonts w:ascii="Times New Roman" w:hAnsi="Times New Roman"/>
                <w:bCs/>
                <w:i/>
                <w:iCs/>
                <w:color w:val="000000"/>
                <w:sz w:val="24"/>
                <w:szCs w:val="24"/>
              </w:rPr>
              <w:t xml:space="preserve"> yeni dönem için hazırlanmış </w:t>
            </w:r>
            <w:proofErr w:type="spellStart"/>
            <w:r w:rsidRPr="00E14B4C">
              <w:rPr>
                <w:rFonts w:ascii="Times New Roman" w:hAnsi="Times New Roman"/>
                <w:bCs/>
                <w:i/>
                <w:iCs/>
                <w:color w:val="000000"/>
                <w:sz w:val="24"/>
                <w:szCs w:val="24"/>
              </w:rPr>
              <w:t>ÖDR’nin</w:t>
            </w:r>
            <w:proofErr w:type="spellEnd"/>
            <w:r w:rsidRPr="00E14B4C">
              <w:rPr>
                <w:rFonts w:ascii="Times New Roman" w:hAnsi="Times New Roman"/>
                <w:bCs/>
                <w:i/>
                <w:iCs/>
                <w:color w:val="000000"/>
                <w:sz w:val="24"/>
                <w:szCs w:val="24"/>
              </w:rPr>
              <w:t xml:space="preserve"> farklılıklarının vurgulanması</w:t>
            </w:r>
          </w:p>
          <w:p w14:paraId="24D5BAD5" w14:textId="77777777" w:rsidR="00892BAC" w:rsidRPr="00A414D7" w:rsidRDefault="00892BAC" w:rsidP="009D4FCE">
            <w:pPr>
              <w:pStyle w:val="ListeParagraf"/>
              <w:numPr>
                <w:ilvl w:val="0"/>
                <w:numId w:val="10"/>
              </w:numPr>
              <w:spacing w:beforeLines="20" w:before="48" w:afterLines="20" w:after="48" w:line="240" w:lineRule="auto"/>
              <w:contextualSpacing w:val="0"/>
              <w:jc w:val="both"/>
              <w:rPr>
                <w:rFonts w:ascii="Times New Roman" w:hAnsi="Times New Roman"/>
                <w:bCs/>
                <w:i/>
                <w:iCs/>
                <w:color w:val="000000"/>
                <w:sz w:val="24"/>
                <w:szCs w:val="24"/>
              </w:rPr>
            </w:pPr>
            <w:r w:rsidRPr="00E14B4C">
              <w:rPr>
                <w:rFonts w:ascii="Times New Roman" w:hAnsi="Times New Roman"/>
                <w:bCs/>
                <w:i/>
                <w:iCs/>
                <w:color w:val="000000"/>
                <w:sz w:val="24"/>
                <w:szCs w:val="24"/>
              </w:rPr>
              <w:t>Akreditasyonun fakülteye sağladığı kazanımlar</w:t>
            </w:r>
          </w:p>
        </w:tc>
      </w:tr>
    </w:tbl>
    <w:p w14:paraId="29B71F26" w14:textId="77777777" w:rsidR="00892BAC" w:rsidRDefault="00892BAC" w:rsidP="00E40160">
      <w:pPr>
        <w:spacing w:beforeLines="20" w:before="48" w:afterLines="20" w:after="48" w:line="240" w:lineRule="auto"/>
        <w:rPr>
          <w:rFonts w:ascii="Times New Roman" w:hAnsi="Times New Roman" w:cs="Times New Roman"/>
          <w:b/>
          <w:sz w:val="24"/>
          <w:szCs w:val="24"/>
        </w:rPr>
      </w:pPr>
    </w:p>
    <w:sectPr w:rsidR="00892BAC" w:rsidSect="00754001">
      <w:footerReference w:type="default" r:id="rId11"/>
      <w:pgSz w:w="11906" w:h="16838"/>
      <w:pgMar w:top="1417" w:right="1417" w:bottom="1843" w:left="1417" w:header="708" w:footer="7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5F08" w14:textId="77777777" w:rsidR="00694B0A" w:rsidRDefault="00694B0A" w:rsidP="00C53C41">
      <w:pPr>
        <w:spacing w:after="0" w:line="240" w:lineRule="auto"/>
      </w:pPr>
      <w:r>
        <w:separator/>
      </w:r>
    </w:p>
  </w:endnote>
  <w:endnote w:type="continuationSeparator" w:id="0">
    <w:p w14:paraId="1EA50BF3" w14:textId="77777777" w:rsidR="00694B0A" w:rsidRDefault="00694B0A"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A6B" w14:textId="3832D9C1" w:rsidR="00372036" w:rsidRPr="00754001" w:rsidRDefault="00372036" w:rsidP="00754001">
    <w:pPr>
      <w:pStyle w:val="AltBilgi"/>
      <w:pBdr>
        <w:top w:val="thinThickSmallGap" w:sz="24" w:space="0" w:color="365F91" w:themeColor="accent1" w:themeShade="BF"/>
      </w:pBdr>
      <w:tabs>
        <w:tab w:val="clear" w:pos="4536"/>
        <w:tab w:val="left" w:pos="2694"/>
      </w:tabs>
      <w:rPr>
        <w:rStyle w:val="SayfaNumaras"/>
        <w:rFonts w:ascii="Times New Roman" w:hAnsi="Times New Roman" w:cs="Times New Roman"/>
        <w:sz w:val="16"/>
        <w:szCs w:val="16"/>
      </w:rPr>
    </w:pPr>
    <w:r w:rsidRPr="00754001">
      <w:rPr>
        <w:rFonts w:ascii="Times New Roman" w:eastAsia="Times New Roman" w:hAnsi="Times New Roman" w:cs="Times New Roman"/>
        <w:sz w:val="16"/>
        <w:szCs w:val="16"/>
      </w:rPr>
      <w:t>DİZE Üyesi Değerlendirici Formu</w:t>
    </w:r>
    <w:r w:rsidRPr="00754001">
      <w:rPr>
        <w:rFonts w:ascii="Times New Roman" w:eastAsia="Times New Roman" w:hAnsi="Times New Roman" w:cs="Times New Roman"/>
        <w:sz w:val="16"/>
        <w:szCs w:val="16"/>
      </w:rPr>
      <w:tab/>
    </w:r>
    <w:r w:rsidRPr="00754001">
      <w:rPr>
        <w:rFonts w:ascii="Times New Roman" w:eastAsia="Times New Roman" w:hAnsi="Times New Roman" w:cs="Times New Roman"/>
        <w:sz w:val="16"/>
        <w:szCs w:val="16"/>
      </w:rPr>
      <w:tab/>
    </w:r>
    <w:sdt>
      <w:sdtPr>
        <w:rPr>
          <w:rStyle w:val="SayfaNumaras"/>
          <w:rFonts w:ascii="Times New Roman" w:hAnsi="Times New Roman" w:cs="Times New Roman"/>
          <w:sz w:val="16"/>
          <w:szCs w:val="16"/>
        </w:rPr>
        <w:id w:val="664200485"/>
        <w:docPartObj>
          <w:docPartGallery w:val="Page Numbers (Bottom of Page)"/>
          <w:docPartUnique/>
        </w:docPartObj>
      </w:sdtPr>
      <w:sdtEndPr>
        <w:rPr>
          <w:rStyle w:val="SayfaNumaras"/>
        </w:rPr>
      </w:sdtEndPr>
      <w:sdtContent>
        <w:r w:rsidRPr="00754001">
          <w:rPr>
            <w:rStyle w:val="SayfaNumaras"/>
            <w:rFonts w:ascii="Times New Roman" w:hAnsi="Times New Roman" w:cs="Times New Roman"/>
            <w:sz w:val="16"/>
            <w:szCs w:val="16"/>
          </w:rPr>
          <w:fldChar w:fldCharType="begin"/>
        </w:r>
        <w:r w:rsidRPr="00754001">
          <w:rPr>
            <w:rStyle w:val="SayfaNumaras"/>
            <w:rFonts w:ascii="Times New Roman" w:hAnsi="Times New Roman" w:cs="Times New Roman"/>
            <w:sz w:val="16"/>
            <w:szCs w:val="16"/>
          </w:rPr>
          <w:instrText xml:space="preserve"> PAGE </w:instrText>
        </w:r>
        <w:r w:rsidRPr="00754001">
          <w:rPr>
            <w:rStyle w:val="SayfaNumaras"/>
            <w:rFonts w:ascii="Times New Roman" w:hAnsi="Times New Roman" w:cs="Times New Roman"/>
            <w:sz w:val="16"/>
            <w:szCs w:val="16"/>
          </w:rPr>
          <w:fldChar w:fldCharType="separate"/>
        </w:r>
        <w:r w:rsidR="005B5CF3">
          <w:rPr>
            <w:rStyle w:val="SayfaNumaras"/>
            <w:rFonts w:ascii="Times New Roman" w:hAnsi="Times New Roman" w:cs="Times New Roman"/>
            <w:noProof/>
            <w:sz w:val="16"/>
            <w:szCs w:val="16"/>
          </w:rPr>
          <w:t>32</w:t>
        </w:r>
        <w:r w:rsidRPr="00754001">
          <w:rPr>
            <w:rStyle w:val="SayfaNumaras"/>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0840" w14:textId="77777777" w:rsidR="00694B0A" w:rsidRDefault="00694B0A" w:rsidP="00C53C41">
      <w:pPr>
        <w:spacing w:after="0" w:line="240" w:lineRule="auto"/>
      </w:pPr>
      <w:r>
        <w:separator/>
      </w:r>
    </w:p>
  </w:footnote>
  <w:footnote w:type="continuationSeparator" w:id="0">
    <w:p w14:paraId="7D5D8226" w14:textId="77777777" w:rsidR="00694B0A" w:rsidRDefault="00694B0A"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9B1626"/>
    <w:multiLevelType w:val="hybridMultilevel"/>
    <w:tmpl w:val="648492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84B2B38"/>
    <w:multiLevelType w:val="hybridMultilevel"/>
    <w:tmpl w:val="84A05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6734">
    <w:abstractNumId w:val="6"/>
  </w:num>
  <w:num w:numId="2" w16cid:durableId="1997568309">
    <w:abstractNumId w:val="0"/>
  </w:num>
  <w:num w:numId="3" w16cid:durableId="2107575776">
    <w:abstractNumId w:val="7"/>
  </w:num>
  <w:num w:numId="4" w16cid:durableId="1362895501">
    <w:abstractNumId w:val="9"/>
  </w:num>
  <w:num w:numId="5" w16cid:durableId="725760994">
    <w:abstractNumId w:val="3"/>
  </w:num>
  <w:num w:numId="6" w16cid:durableId="136145985">
    <w:abstractNumId w:val="5"/>
  </w:num>
  <w:num w:numId="7" w16cid:durableId="1977056958">
    <w:abstractNumId w:val="4"/>
  </w:num>
  <w:num w:numId="8" w16cid:durableId="1742214264">
    <w:abstractNumId w:val="2"/>
  </w:num>
  <w:num w:numId="9" w16cid:durableId="388192206">
    <w:abstractNumId w:val="8"/>
  </w:num>
  <w:num w:numId="10" w16cid:durableId="122502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1CC1"/>
    <w:rsid w:val="00051CF3"/>
    <w:rsid w:val="00076E98"/>
    <w:rsid w:val="00081120"/>
    <w:rsid w:val="000871ED"/>
    <w:rsid w:val="00087E81"/>
    <w:rsid w:val="0009224C"/>
    <w:rsid w:val="000B7630"/>
    <w:rsid w:val="000C5D8A"/>
    <w:rsid w:val="00100BD0"/>
    <w:rsid w:val="001579DA"/>
    <w:rsid w:val="00165C78"/>
    <w:rsid w:val="00167D76"/>
    <w:rsid w:val="0019199E"/>
    <w:rsid w:val="001A61A1"/>
    <w:rsid w:val="001B1CC8"/>
    <w:rsid w:val="001E14D1"/>
    <w:rsid w:val="001E3167"/>
    <w:rsid w:val="00216375"/>
    <w:rsid w:val="00227C61"/>
    <w:rsid w:val="0024272B"/>
    <w:rsid w:val="002444D1"/>
    <w:rsid w:val="002661DE"/>
    <w:rsid w:val="002732DD"/>
    <w:rsid w:val="00280CFE"/>
    <w:rsid w:val="002B74C9"/>
    <w:rsid w:val="002C7F63"/>
    <w:rsid w:val="002F20C9"/>
    <w:rsid w:val="00324FE0"/>
    <w:rsid w:val="00325C73"/>
    <w:rsid w:val="003359D0"/>
    <w:rsid w:val="00341356"/>
    <w:rsid w:val="00372036"/>
    <w:rsid w:val="003B5061"/>
    <w:rsid w:val="003C2EC4"/>
    <w:rsid w:val="003D3D94"/>
    <w:rsid w:val="00416C76"/>
    <w:rsid w:val="00436DC4"/>
    <w:rsid w:val="004375D5"/>
    <w:rsid w:val="00473FF1"/>
    <w:rsid w:val="004A6594"/>
    <w:rsid w:val="004B42EE"/>
    <w:rsid w:val="004C7E19"/>
    <w:rsid w:val="004D27A3"/>
    <w:rsid w:val="004E78F1"/>
    <w:rsid w:val="0050034D"/>
    <w:rsid w:val="005034D9"/>
    <w:rsid w:val="00506B56"/>
    <w:rsid w:val="00512AC7"/>
    <w:rsid w:val="00555C68"/>
    <w:rsid w:val="00561EC5"/>
    <w:rsid w:val="005647B0"/>
    <w:rsid w:val="005800A7"/>
    <w:rsid w:val="005977EE"/>
    <w:rsid w:val="005A7940"/>
    <w:rsid w:val="005B21E8"/>
    <w:rsid w:val="005B5726"/>
    <w:rsid w:val="005B5CF3"/>
    <w:rsid w:val="005C0367"/>
    <w:rsid w:val="00604D34"/>
    <w:rsid w:val="00605FBD"/>
    <w:rsid w:val="00620A84"/>
    <w:rsid w:val="0062221E"/>
    <w:rsid w:val="00660929"/>
    <w:rsid w:val="00694B0A"/>
    <w:rsid w:val="00695622"/>
    <w:rsid w:val="006A1CA3"/>
    <w:rsid w:val="006B4849"/>
    <w:rsid w:val="006B4892"/>
    <w:rsid w:val="00723F4C"/>
    <w:rsid w:val="007537B5"/>
    <w:rsid w:val="00754001"/>
    <w:rsid w:val="00760124"/>
    <w:rsid w:val="00777A67"/>
    <w:rsid w:val="007B4A73"/>
    <w:rsid w:val="007B6355"/>
    <w:rsid w:val="007E15D9"/>
    <w:rsid w:val="007E62C4"/>
    <w:rsid w:val="007F5AE9"/>
    <w:rsid w:val="00836CEA"/>
    <w:rsid w:val="00874462"/>
    <w:rsid w:val="008746AD"/>
    <w:rsid w:val="00892BAC"/>
    <w:rsid w:val="00893988"/>
    <w:rsid w:val="008C24CE"/>
    <w:rsid w:val="008E0CED"/>
    <w:rsid w:val="008F05D2"/>
    <w:rsid w:val="00947348"/>
    <w:rsid w:val="00962BCA"/>
    <w:rsid w:val="0096697A"/>
    <w:rsid w:val="009D4FCE"/>
    <w:rsid w:val="009E6FFC"/>
    <w:rsid w:val="00A05154"/>
    <w:rsid w:val="00A312AF"/>
    <w:rsid w:val="00A32E18"/>
    <w:rsid w:val="00A3741C"/>
    <w:rsid w:val="00A414D7"/>
    <w:rsid w:val="00A4663E"/>
    <w:rsid w:val="00A64324"/>
    <w:rsid w:val="00A84071"/>
    <w:rsid w:val="00AE0597"/>
    <w:rsid w:val="00B00D99"/>
    <w:rsid w:val="00B2040B"/>
    <w:rsid w:val="00B84477"/>
    <w:rsid w:val="00B84B12"/>
    <w:rsid w:val="00B93C84"/>
    <w:rsid w:val="00BC6107"/>
    <w:rsid w:val="00BD55BE"/>
    <w:rsid w:val="00BD6803"/>
    <w:rsid w:val="00BE1196"/>
    <w:rsid w:val="00BF356E"/>
    <w:rsid w:val="00BF672A"/>
    <w:rsid w:val="00C0345E"/>
    <w:rsid w:val="00C22CEB"/>
    <w:rsid w:val="00C360A4"/>
    <w:rsid w:val="00C36285"/>
    <w:rsid w:val="00C47D22"/>
    <w:rsid w:val="00C53C41"/>
    <w:rsid w:val="00C90F25"/>
    <w:rsid w:val="00C967C6"/>
    <w:rsid w:val="00CC0C8C"/>
    <w:rsid w:val="00CC6970"/>
    <w:rsid w:val="00D13B9D"/>
    <w:rsid w:val="00D24C3D"/>
    <w:rsid w:val="00D81BF5"/>
    <w:rsid w:val="00D91242"/>
    <w:rsid w:val="00DB324B"/>
    <w:rsid w:val="00DB3326"/>
    <w:rsid w:val="00DC0C03"/>
    <w:rsid w:val="00DC55DB"/>
    <w:rsid w:val="00DF56BE"/>
    <w:rsid w:val="00E022CF"/>
    <w:rsid w:val="00E129D6"/>
    <w:rsid w:val="00E14B4C"/>
    <w:rsid w:val="00E301DD"/>
    <w:rsid w:val="00E320B4"/>
    <w:rsid w:val="00E355DF"/>
    <w:rsid w:val="00E36B5B"/>
    <w:rsid w:val="00E40160"/>
    <w:rsid w:val="00E81132"/>
    <w:rsid w:val="00E819CD"/>
    <w:rsid w:val="00E91B99"/>
    <w:rsid w:val="00EA0540"/>
    <w:rsid w:val="00EA4E65"/>
    <w:rsid w:val="00EC12AE"/>
    <w:rsid w:val="00EC33FA"/>
    <w:rsid w:val="00EC64D9"/>
    <w:rsid w:val="00F045FD"/>
    <w:rsid w:val="00F20C1C"/>
    <w:rsid w:val="00F516A5"/>
    <w:rsid w:val="00F61079"/>
    <w:rsid w:val="00F7042F"/>
    <w:rsid w:val="00F857CE"/>
    <w:rsid w:val="00F8682E"/>
    <w:rsid w:val="00F94E5E"/>
    <w:rsid w:val="00FA54D0"/>
    <w:rsid w:val="00FA6E31"/>
    <w:rsid w:val="00FB41A5"/>
    <w:rsid w:val="00FB5F9A"/>
    <w:rsid w:val="00FC5E9F"/>
    <w:rsid w:val="00FE4F55"/>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0F938"/>
  <w15:docId w15:val="{32510179-DD6E-4955-AA62-BFE807F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EB"/>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9D4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customStyle="1" w:styleId="Default">
    <w:name w:val="Default"/>
    <w:rsid w:val="005034D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0CED"/>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C47D22"/>
  </w:style>
  <w:style w:type="paragraph" w:customStyle="1" w:styleId="TableParagraph">
    <w:name w:val="Table Paragraph"/>
    <w:basedOn w:val="Normal"/>
    <w:uiPriority w:val="1"/>
    <w:qFormat/>
    <w:rsid w:val="001E14D1"/>
    <w:pPr>
      <w:widowControl w:val="0"/>
      <w:autoSpaceDE w:val="0"/>
      <w:autoSpaceDN w:val="0"/>
      <w:spacing w:before="26" w:after="0" w:line="240" w:lineRule="auto"/>
      <w:ind w:left="108"/>
    </w:pPr>
    <w:rPr>
      <w:rFonts w:ascii="Times New Roman" w:eastAsia="Times New Roman" w:hAnsi="Times New Roman" w:cs="Times New Roman"/>
      <w:lang w:bidi="tr-TR"/>
    </w:rPr>
  </w:style>
  <w:style w:type="character" w:customStyle="1" w:styleId="Balk3Char">
    <w:name w:val="Başlık 3 Char"/>
    <w:basedOn w:val="VarsaylanParagrafYazTipi"/>
    <w:link w:val="Balk3"/>
    <w:uiPriority w:val="9"/>
    <w:rsid w:val="009D4FC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2451">
      <w:bodyDiv w:val="1"/>
      <w:marLeft w:val="0"/>
      <w:marRight w:val="0"/>
      <w:marTop w:val="0"/>
      <w:marBottom w:val="0"/>
      <w:divBdr>
        <w:top w:val="none" w:sz="0" w:space="0" w:color="auto"/>
        <w:left w:val="none" w:sz="0" w:space="0" w:color="auto"/>
        <w:bottom w:val="none" w:sz="0" w:space="0" w:color="auto"/>
        <w:right w:val="none" w:sz="0" w:space="0" w:color="auto"/>
      </w:divBdr>
      <w:divsChild>
        <w:div w:id="976376334">
          <w:marLeft w:val="0"/>
          <w:marRight w:val="0"/>
          <w:marTop w:val="0"/>
          <w:marBottom w:val="0"/>
          <w:divBdr>
            <w:top w:val="none" w:sz="0" w:space="0" w:color="auto"/>
            <w:left w:val="none" w:sz="0" w:space="0" w:color="auto"/>
            <w:bottom w:val="none" w:sz="0" w:space="0" w:color="auto"/>
            <w:right w:val="none" w:sz="0" w:space="0" w:color="auto"/>
          </w:divBdr>
          <w:divsChild>
            <w:div w:id="1292587746">
              <w:marLeft w:val="0"/>
              <w:marRight w:val="0"/>
              <w:marTop w:val="0"/>
              <w:marBottom w:val="0"/>
              <w:divBdr>
                <w:top w:val="none" w:sz="0" w:space="0" w:color="auto"/>
                <w:left w:val="none" w:sz="0" w:space="0" w:color="auto"/>
                <w:bottom w:val="none" w:sz="0" w:space="0" w:color="auto"/>
                <w:right w:val="none" w:sz="0" w:space="0" w:color="auto"/>
              </w:divBdr>
              <w:divsChild>
                <w:div w:id="52775796">
                  <w:marLeft w:val="0"/>
                  <w:marRight w:val="0"/>
                  <w:marTop w:val="0"/>
                  <w:marBottom w:val="0"/>
                  <w:divBdr>
                    <w:top w:val="none" w:sz="0" w:space="0" w:color="auto"/>
                    <w:left w:val="none" w:sz="0" w:space="0" w:color="auto"/>
                    <w:bottom w:val="none" w:sz="0" w:space="0" w:color="auto"/>
                    <w:right w:val="none" w:sz="0" w:space="0" w:color="auto"/>
                  </w:divBdr>
                  <w:divsChild>
                    <w:div w:id="155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3328">
      <w:bodyDiv w:val="1"/>
      <w:marLeft w:val="0"/>
      <w:marRight w:val="0"/>
      <w:marTop w:val="0"/>
      <w:marBottom w:val="0"/>
      <w:divBdr>
        <w:top w:val="none" w:sz="0" w:space="0" w:color="auto"/>
        <w:left w:val="none" w:sz="0" w:space="0" w:color="auto"/>
        <w:bottom w:val="none" w:sz="0" w:space="0" w:color="auto"/>
        <w:right w:val="none" w:sz="0" w:space="0" w:color="auto"/>
      </w:divBdr>
    </w:div>
    <w:div w:id="860238071">
      <w:bodyDiv w:val="1"/>
      <w:marLeft w:val="0"/>
      <w:marRight w:val="0"/>
      <w:marTop w:val="0"/>
      <w:marBottom w:val="0"/>
      <w:divBdr>
        <w:top w:val="none" w:sz="0" w:space="0" w:color="auto"/>
        <w:left w:val="none" w:sz="0" w:space="0" w:color="auto"/>
        <w:bottom w:val="none" w:sz="0" w:space="0" w:color="auto"/>
        <w:right w:val="none" w:sz="0" w:space="0" w:color="auto"/>
      </w:divBdr>
    </w:div>
    <w:div w:id="1755128561">
      <w:bodyDiv w:val="1"/>
      <w:marLeft w:val="0"/>
      <w:marRight w:val="0"/>
      <w:marTop w:val="0"/>
      <w:marBottom w:val="0"/>
      <w:divBdr>
        <w:top w:val="none" w:sz="0" w:space="0" w:color="auto"/>
        <w:left w:val="none" w:sz="0" w:space="0" w:color="auto"/>
        <w:bottom w:val="none" w:sz="0" w:space="0" w:color="auto"/>
        <w:right w:val="none" w:sz="0" w:space="0" w:color="auto"/>
      </w:divBdr>
      <w:divsChild>
        <w:div w:id="417603212">
          <w:marLeft w:val="0"/>
          <w:marRight w:val="0"/>
          <w:marTop w:val="0"/>
          <w:marBottom w:val="0"/>
          <w:divBdr>
            <w:top w:val="none" w:sz="0" w:space="0" w:color="auto"/>
            <w:left w:val="none" w:sz="0" w:space="0" w:color="auto"/>
            <w:bottom w:val="none" w:sz="0" w:space="0" w:color="auto"/>
            <w:right w:val="none" w:sz="0" w:space="0" w:color="auto"/>
          </w:divBdr>
          <w:divsChild>
            <w:div w:id="1634172220">
              <w:marLeft w:val="0"/>
              <w:marRight w:val="0"/>
              <w:marTop w:val="0"/>
              <w:marBottom w:val="0"/>
              <w:divBdr>
                <w:top w:val="none" w:sz="0" w:space="0" w:color="auto"/>
                <w:left w:val="none" w:sz="0" w:space="0" w:color="auto"/>
                <w:bottom w:val="none" w:sz="0" w:space="0" w:color="auto"/>
                <w:right w:val="none" w:sz="0" w:space="0" w:color="auto"/>
              </w:divBdr>
              <w:divsChild>
                <w:div w:id="2048985631">
                  <w:marLeft w:val="0"/>
                  <w:marRight w:val="0"/>
                  <w:marTop w:val="0"/>
                  <w:marBottom w:val="0"/>
                  <w:divBdr>
                    <w:top w:val="none" w:sz="0" w:space="0" w:color="auto"/>
                    <w:left w:val="none" w:sz="0" w:space="0" w:color="auto"/>
                    <w:bottom w:val="none" w:sz="0" w:space="0" w:color="auto"/>
                    <w:right w:val="none" w:sz="0" w:space="0" w:color="auto"/>
                  </w:divBdr>
                  <w:divsChild>
                    <w:div w:id="1040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2B7D-9628-40F7-82D2-A4AD21BA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6936</Words>
  <Characters>42732</Characters>
  <Application>Microsoft Office Word</Application>
  <DocSecurity>0</DocSecurity>
  <Lines>2670</Lines>
  <Paragraphs>2159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cp:lastPrinted>2020-01-14T12:50:00Z</cp:lastPrinted>
  <dcterms:created xsi:type="dcterms:W3CDTF">2022-10-07T18:52:00Z</dcterms:created>
  <dcterms:modified xsi:type="dcterms:W3CDTF">2022-10-07T18:52:00Z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ca7ea5a88262537773fc4d28434d2d3918821942ad67bb2e135c9b16a84f465f</vt:lpwstr>
  </property>
</Properties>
</file>